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emiddeldearcering1-accent4"/>
        <w:tblW w:w="0" w:type="auto"/>
        <w:tblBorders>
          <w:top w:val="single" w:sz="48" w:space="0" w:color="FFC000"/>
          <w:left w:val="none" w:sz="0" w:space="0" w:color="auto"/>
          <w:bottom w:val="single" w:sz="48" w:space="0" w:color="FFC000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04"/>
      </w:tblGrid>
      <w:tr w:rsidR="00D90FBE" w:rsidTr="002B0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8" w:space="0" w:color="FFC000"/>
              <w:left w:val="none" w:sz="0" w:space="0" w:color="auto"/>
              <w:bottom w:val="nil"/>
              <w:right w:val="none" w:sz="0" w:space="0" w:color="auto"/>
            </w:tcBorders>
            <w:shd w:val="clear" w:color="auto" w:fill="FFF0AA"/>
          </w:tcPr>
          <w:p w:rsidR="00736A0A" w:rsidRPr="00D90FBE" w:rsidRDefault="00BF7D7E" w:rsidP="00BF7D7E">
            <w:pPr>
              <w:rPr>
                <w:color w:val="auto"/>
              </w:rPr>
            </w:pPr>
            <w:r w:rsidRPr="00BF7D7E">
              <w:rPr>
                <w:rFonts w:ascii="Verdana" w:hAnsi="Verdana" w:cs="Comic Sans MS"/>
                <w:b w:val="0"/>
                <w:color w:val="auto"/>
                <w:sz w:val="22"/>
                <w:szCs w:val="22"/>
              </w:rPr>
              <w:t>Contractnaam</w:t>
            </w:r>
          </w:p>
        </w:tc>
        <w:tc>
          <w:tcPr>
            <w:tcW w:w="6404" w:type="dxa"/>
            <w:tcBorders>
              <w:top w:val="single" w:sz="48" w:space="0" w:color="FFC000"/>
              <w:left w:val="none" w:sz="0" w:space="0" w:color="auto"/>
              <w:bottom w:val="nil"/>
              <w:right w:val="none" w:sz="0" w:space="0" w:color="auto"/>
            </w:tcBorders>
            <w:shd w:val="clear" w:color="auto" w:fill="FFF0AA"/>
          </w:tcPr>
          <w:p w:rsidR="00D90FBE" w:rsidRPr="00057A28" w:rsidRDefault="00D90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  <w:p w:rsidR="00D90FBE" w:rsidRPr="00057A28" w:rsidRDefault="00D90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</w:tr>
      <w:tr w:rsidR="0082147E" w:rsidTr="00722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bottom w:val="nil"/>
              <w:right w:val="single" w:sz="48" w:space="0" w:color="FFFFFF" w:themeColor="background1"/>
            </w:tcBorders>
            <w:shd w:val="clear" w:color="auto" w:fill="FFFADC"/>
          </w:tcPr>
          <w:p w:rsidR="00BF7D7E" w:rsidRDefault="00BF7D7E" w:rsidP="00BF7D7E">
            <w:pPr>
              <w:rPr>
                <w:rFonts w:ascii="Verdana" w:hAnsi="Verdana" w:cs="Comic Sans MS"/>
                <w:b w:val="0"/>
                <w:sz w:val="22"/>
                <w:szCs w:val="22"/>
              </w:rPr>
            </w:pPr>
            <w:r>
              <w:rPr>
                <w:rFonts w:ascii="Verdana" w:hAnsi="Verdana" w:cs="Comic Sans MS"/>
                <w:b w:val="0"/>
                <w:sz w:val="22"/>
                <w:szCs w:val="22"/>
              </w:rPr>
              <w:t>KvK bedrijfsnaam</w:t>
            </w:r>
            <w:r w:rsidRPr="00D90FBE">
              <w:rPr>
                <w:rFonts w:ascii="Verdana" w:hAnsi="Verdana" w:cs="Comic Sans MS"/>
                <w:b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Comic Sans MS"/>
                <w:b w:val="0"/>
                <w:sz w:val="22"/>
                <w:szCs w:val="22"/>
              </w:rPr>
              <w:t xml:space="preserve">&amp; adres </w:t>
            </w:r>
          </w:p>
          <w:p w:rsidR="0082147E" w:rsidRPr="00D90FBE" w:rsidRDefault="0082147E" w:rsidP="00657FB5">
            <w:pPr>
              <w:rPr>
                <w:rFonts w:ascii="Verdana" w:hAnsi="Verdana" w:cs="Comic Sans MS"/>
                <w:sz w:val="22"/>
                <w:szCs w:val="22"/>
              </w:rPr>
            </w:pPr>
          </w:p>
        </w:tc>
        <w:tc>
          <w:tcPr>
            <w:tcW w:w="6404" w:type="dxa"/>
            <w:tcBorders>
              <w:top w:val="nil"/>
              <w:left w:val="single" w:sz="48" w:space="0" w:color="FFFFFF" w:themeColor="background1"/>
              <w:bottom w:val="nil"/>
            </w:tcBorders>
            <w:shd w:val="clear" w:color="auto" w:fill="FFFADC"/>
          </w:tcPr>
          <w:p w:rsidR="0082147E" w:rsidRDefault="008214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3748" w:rsidRPr="00057A28" w:rsidRDefault="00323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FBE" w:rsidTr="007227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bottom w:val="nil"/>
              <w:right w:val="none" w:sz="0" w:space="0" w:color="auto"/>
            </w:tcBorders>
            <w:shd w:val="clear" w:color="auto" w:fill="FFF0AA"/>
          </w:tcPr>
          <w:p w:rsidR="002F1540" w:rsidRDefault="00D90FBE" w:rsidP="008206B7">
            <w:pPr>
              <w:rPr>
                <w:rFonts w:ascii="Verdana" w:hAnsi="Verdana" w:cs="Comic Sans MS"/>
                <w:b w:val="0"/>
                <w:sz w:val="22"/>
                <w:szCs w:val="22"/>
              </w:rPr>
            </w:pPr>
            <w:r w:rsidRPr="00D90FBE">
              <w:rPr>
                <w:rFonts w:ascii="Verdana" w:hAnsi="Verdana" w:cs="Comic Sans MS"/>
                <w:b w:val="0"/>
                <w:sz w:val="22"/>
                <w:szCs w:val="22"/>
              </w:rPr>
              <w:t xml:space="preserve">Contactpersoon </w:t>
            </w:r>
          </w:p>
          <w:p w:rsidR="00D90FBE" w:rsidRPr="00D90FBE" w:rsidRDefault="00D90FBE" w:rsidP="008206B7">
            <w:pPr>
              <w:rPr>
                <w:rFonts w:ascii="Verdana" w:hAnsi="Verdana" w:cs="Comic Sans MS"/>
                <w:b w:val="0"/>
                <w:sz w:val="22"/>
                <w:szCs w:val="22"/>
              </w:rPr>
            </w:pPr>
            <w:r w:rsidRPr="00D90FBE">
              <w:rPr>
                <w:rFonts w:ascii="Verdana" w:hAnsi="Verdana" w:cs="Comic Sans MS"/>
                <w:b w:val="0"/>
                <w:sz w:val="22"/>
                <w:szCs w:val="22"/>
              </w:rPr>
              <w:t xml:space="preserve">social return </w:t>
            </w:r>
          </w:p>
          <w:p w:rsidR="00D90FBE" w:rsidRPr="00D90FBE" w:rsidRDefault="00D90FBE">
            <w:pPr>
              <w:rPr>
                <w:b w:val="0"/>
              </w:rPr>
            </w:pPr>
            <w:r w:rsidRPr="00D90FBE">
              <w:rPr>
                <w:rFonts w:ascii="Verdana" w:hAnsi="Verdana" w:cs="Comic Sans MS"/>
                <w:b w:val="0"/>
                <w:sz w:val="22"/>
                <w:szCs w:val="22"/>
              </w:rPr>
              <w:t>(naam en functie)</w:t>
            </w:r>
          </w:p>
        </w:tc>
        <w:tc>
          <w:tcPr>
            <w:tcW w:w="6404" w:type="dxa"/>
            <w:tcBorders>
              <w:top w:val="nil"/>
              <w:left w:val="none" w:sz="0" w:space="0" w:color="auto"/>
              <w:bottom w:val="nil"/>
            </w:tcBorders>
            <w:shd w:val="clear" w:color="auto" w:fill="FFF0AA"/>
          </w:tcPr>
          <w:p w:rsidR="00D90FBE" w:rsidRPr="00057A28" w:rsidRDefault="00D90F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90FBE" w:rsidRPr="00057A28" w:rsidRDefault="00D90F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90FBE" w:rsidRPr="00057A28" w:rsidRDefault="00D90F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FBE" w:rsidTr="00722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bottom w:val="nil"/>
              <w:right w:val="none" w:sz="0" w:space="0" w:color="auto"/>
            </w:tcBorders>
            <w:shd w:val="clear" w:color="auto" w:fill="FFFADC"/>
          </w:tcPr>
          <w:p w:rsidR="00D90FBE" w:rsidRPr="00D90FBE" w:rsidRDefault="00D90FBE">
            <w:pPr>
              <w:rPr>
                <w:b w:val="0"/>
              </w:rPr>
            </w:pPr>
            <w:r w:rsidRPr="00D90FBE">
              <w:rPr>
                <w:rFonts w:ascii="Verdana" w:hAnsi="Verdana" w:cs="Comic Sans MS"/>
                <w:b w:val="0"/>
                <w:sz w:val="22"/>
                <w:szCs w:val="22"/>
              </w:rPr>
              <w:t>E-mail</w:t>
            </w:r>
          </w:p>
        </w:tc>
        <w:tc>
          <w:tcPr>
            <w:tcW w:w="6404" w:type="dxa"/>
            <w:tcBorders>
              <w:top w:val="nil"/>
              <w:left w:val="none" w:sz="0" w:space="0" w:color="auto"/>
              <w:bottom w:val="nil"/>
            </w:tcBorders>
            <w:shd w:val="clear" w:color="auto" w:fill="FFFADC"/>
          </w:tcPr>
          <w:p w:rsidR="00D90FBE" w:rsidRPr="00057A28" w:rsidRDefault="00D90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FBE" w:rsidTr="007227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bottom w:val="nil"/>
              <w:right w:val="none" w:sz="0" w:space="0" w:color="auto"/>
            </w:tcBorders>
            <w:shd w:val="clear" w:color="auto" w:fill="FFF0AA"/>
          </w:tcPr>
          <w:p w:rsidR="00D90FBE" w:rsidRPr="00D90FBE" w:rsidRDefault="00D90FBE">
            <w:pPr>
              <w:rPr>
                <w:b w:val="0"/>
              </w:rPr>
            </w:pPr>
            <w:r w:rsidRPr="00D90FBE">
              <w:rPr>
                <w:rFonts w:ascii="Verdana" w:hAnsi="Verdana" w:cs="Comic Sans MS"/>
                <w:b w:val="0"/>
                <w:sz w:val="22"/>
                <w:szCs w:val="22"/>
              </w:rPr>
              <w:t>Telefoonnummer</w:t>
            </w:r>
          </w:p>
        </w:tc>
        <w:tc>
          <w:tcPr>
            <w:tcW w:w="6404" w:type="dxa"/>
            <w:tcBorders>
              <w:top w:val="nil"/>
              <w:left w:val="none" w:sz="0" w:space="0" w:color="auto"/>
              <w:bottom w:val="nil"/>
            </w:tcBorders>
            <w:shd w:val="clear" w:color="auto" w:fill="FFF0AA"/>
          </w:tcPr>
          <w:p w:rsidR="004C3EF8" w:rsidRPr="00057A28" w:rsidRDefault="004C3EF8" w:rsidP="004C3E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FBE" w:rsidTr="002B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bottom w:val="nil"/>
              <w:right w:val="none" w:sz="0" w:space="0" w:color="auto"/>
            </w:tcBorders>
            <w:shd w:val="clear" w:color="auto" w:fill="FFFADC"/>
          </w:tcPr>
          <w:p w:rsidR="00D90FBE" w:rsidRPr="00D90FBE" w:rsidRDefault="0062432F" w:rsidP="008206B7">
            <w:pPr>
              <w:rPr>
                <w:rFonts w:ascii="Verdana" w:hAnsi="Verdana" w:cs="Comic Sans MS"/>
                <w:b w:val="0"/>
                <w:sz w:val="22"/>
                <w:szCs w:val="22"/>
              </w:rPr>
            </w:pPr>
            <w:r>
              <w:rPr>
                <w:rFonts w:ascii="Verdana" w:hAnsi="Verdana" w:cs="Comic Sans MS"/>
                <w:b w:val="0"/>
                <w:sz w:val="22"/>
                <w:szCs w:val="22"/>
              </w:rPr>
              <w:t>(raming) O</w:t>
            </w:r>
            <w:r w:rsidR="00D90FBE" w:rsidRPr="00D90FBE">
              <w:rPr>
                <w:rFonts w:ascii="Verdana" w:hAnsi="Verdana" w:cs="Comic Sans MS"/>
                <w:b w:val="0"/>
                <w:sz w:val="22"/>
                <w:szCs w:val="22"/>
              </w:rPr>
              <w:t xml:space="preserve">pdrachtsom </w:t>
            </w:r>
          </w:p>
          <w:p w:rsidR="00D90FBE" w:rsidRPr="00D90FBE" w:rsidRDefault="00D90FBE">
            <w:pPr>
              <w:rPr>
                <w:b w:val="0"/>
              </w:rPr>
            </w:pPr>
          </w:p>
        </w:tc>
        <w:tc>
          <w:tcPr>
            <w:tcW w:w="6404" w:type="dxa"/>
            <w:tcBorders>
              <w:top w:val="nil"/>
              <w:left w:val="none" w:sz="0" w:space="0" w:color="auto"/>
              <w:bottom w:val="nil"/>
            </w:tcBorders>
            <w:shd w:val="clear" w:color="auto" w:fill="FFFADC"/>
          </w:tcPr>
          <w:p w:rsidR="00D90FBE" w:rsidRPr="00057A28" w:rsidRDefault="00D90FBE" w:rsidP="00BF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609E" w:rsidTr="00BD40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bottom w:val="nil"/>
              <w:right w:val="single" w:sz="48" w:space="0" w:color="FFFFFF" w:themeColor="background1"/>
            </w:tcBorders>
            <w:shd w:val="clear" w:color="auto" w:fill="FFF0AA"/>
          </w:tcPr>
          <w:p w:rsidR="007C609E" w:rsidRPr="00657FB5" w:rsidRDefault="00C506BC" w:rsidP="00C506BC">
            <w:pPr>
              <w:rPr>
                <w:rFonts w:ascii="Verdana" w:hAnsi="Verdana" w:cs="Comic Sans MS"/>
                <w:b w:val="0"/>
                <w:sz w:val="22"/>
                <w:szCs w:val="22"/>
              </w:rPr>
            </w:pPr>
            <w:r>
              <w:rPr>
                <w:rFonts w:ascii="Verdana" w:hAnsi="Verdana" w:cs="Comic Sans MS"/>
                <w:b w:val="0"/>
                <w:sz w:val="22"/>
                <w:szCs w:val="22"/>
              </w:rPr>
              <w:t>Start</w:t>
            </w:r>
            <w:r w:rsidR="00426A73">
              <w:rPr>
                <w:rFonts w:ascii="Verdana" w:hAnsi="Verdana" w:cs="Comic Sans MS"/>
                <w:b w:val="0"/>
                <w:sz w:val="22"/>
                <w:szCs w:val="22"/>
              </w:rPr>
              <w:t>-</w:t>
            </w:r>
            <w:r>
              <w:rPr>
                <w:rFonts w:ascii="Verdana" w:hAnsi="Verdana" w:cs="Comic Sans MS"/>
                <w:b w:val="0"/>
                <w:sz w:val="22"/>
                <w:szCs w:val="22"/>
              </w:rPr>
              <w:t xml:space="preserve"> en einddatum</w:t>
            </w:r>
            <w:r w:rsidRPr="00657FB5">
              <w:rPr>
                <w:rFonts w:ascii="Verdana" w:hAnsi="Verdana" w:cs="Comic Sans MS"/>
                <w:b w:val="0"/>
                <w:sz w:val="22"/>
                <w:szCs w:val="22"/>
              </w:rPr>
              <w:t xml:space="preserve"> </w:t>
            </w:r>
            <w:r w:rsidR="007C609E" w:rsidRPr="00657FB5">
              <w:rPr>
                <w:rFonts w:ascii="Verdana" w:hAnsi="Verdana" w:cs="Comic Sans MS"/>
                <w:b w:val="0"/>
                <w:sz w:val="22"/>
                <w:szCs w:val="22"/>
              </w:rPr>
              <w:t>contract</w:t>
            </w:r>
          </w:p>
        </w:tc>
        <w:tc>
          <w:tcPr>
            <w:tcW w:w="6404" w:type="dxa"/>
            <w:tcBorders>
              <w:top w:val="nil"/>
              <w:left w:val="single" w:sz="48" w:space="0" w:color="FFFFFF" w:themeColor="background1"/>
              <w:bottom w:val="nil"/>
            </w:tcBorders>
            <w:shd w:val="clear" w:color="auto" w:fill="FFF0AA"/>
          </w:tcPr>
          <w:p w:rsidR="007C609E" w:rsidRDefault="007C60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3748" w:rsidRPr="00057A28" w:rsidRDefault="003237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C609E" w:rsidTr="00BD4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bottom w:val="nil"/>
              <w:right w:val="single" w:sz="48" w:space="0" w:color="FFFFFF" w:themeColor="background1"/>
            </w:tcBorders>
            <w:shd w:val="clear" w:color="auto" w:fill="FFFADC"/>
          </w:tcPr>
          <w:p w:rsidR="007C609E" w:rsidRPr="00657FB5" w:rsidRDefault="007C609E" w:rsidP="007C609E">
            <w:pPr>
              <w:rPr>
                <w:rFonts w:ascii="Verdana" w:hAnsi="Verdana" w:cs="Comic Sans MS"/>
                <w:b w:val="0"/>
                <w:sz w:val="22"/>
                <w:szCs w:val="22"/>
              </w:rPr>
            </w:pPr>
            <w:r w:rsidRPr="00657FB5">
              <w:rPr>
                <w:rFonts w:ascii="Verdana" w:hAnsi="Verdana" w:cs="Comic Sans MS"/>
                <w:b w:val="0"/>
                <w:sz w:val="22"/>
                <w:szCs w:val="22"/>
              </w:rPr>
              <w:t>Verlengingsopties</w:t>
            </w:r>
          </w:p>
        </w:tc>
        <w:tc>
          <w:tcPr>
            <w:tcW w:w="6404" w:type="dxa"/>
            <w:tcBorders>
              <w:top w:val="nil"/>
              <w:left w:val="single" w:sz="48" w:space="0" w:color="FFFFFF" w:themeColor="background1"/>
              <w:bottom w:val="nil"/>
            </w:tcBorders>
            <w:shd w:val="clear" w:color="auto" w:fill="FFFADC"/>
          </w:tcPr>
          <w:p w:rsidR="007C609E" w:rsidRPr="00057A28" w:rsidRDefault="007C6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FBE" w:rsidTr="007227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bottom w:val="nil"/>
              <w:right w:val="none" w:sz="0" w:space="0" w:color="auto"/>
            </w:tcBorders>
            <w:shd w:val="clear" w:color="auto" w:fill="FFF0AA"/>
          </w:tcPr>
          <w:p w:rsidR="00D90FBE" w:rsidRPr="00D90FBE" w:rsidRDefault="00D90FBE">
            <w:pPr>
              <w:rPr>
                <w:b w:val="0"/>
              </w:rPr>
            </w:pPr>
            <w:r w:rsidRPr="00D90FBE">
              <w:rPr>
                <w:rFonts w:ascii="Verdana" w:hAnsi="Verdana" w:cs="Comic Sans MS"/>
                <w:b w:val="0"/>
                <w:sz w:val="22"/>
                <w:szCs w:val="22"/>
              </w:rPr>
              <w:t>% social return</w:t>
            </w:r>
          </w:p>
        </w:tc>
        <w:tc>
          <w:tcPr>
            <w:tcW w:w="6404" w:type="dxa"/>
            <w:tcBorders>
              <w:top w:val="nil"/>
              <w:left w:val="none" w:sz="0" w:space="0" w:color="auto"/>
              <w:bottom w:val="nil"/>
            </w:tcBorders>
            <w:shd w:val="clear" w:color="auto" w:fill="FFF0AA"/>
          </w:tcPr>
          <w:p w:rsidR="00F87EF7" w:rsidRPr="00057A28" w:rsidRDefault="00F87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FBE" w:rsidTr="00722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bottom w:val="nil"/>
              <w:right w:val="none" w:sz="0" w:space="0" w:color="auto"/>
            </w:tcBorders>
            <w:shd w:val="clear" w:color="auto" w:fill="FFFADC"/>
          </w:tcPr>
          <w:p w:rsidR="00323748" w:rsidRDefault="00323748" w:rsidP="00323748">
            <w:pPr>
              <w:rPr>
                <w:rFonts w:ascii="Verdana" w:hAnsi="Verdana" w:cs="Comic Sans MS"/>
                <w:b w:val="0"/>
                <w:sz w:val="22"/>
                <w:szCs w:val="22"/>
              </w:rPr>
            </w:pPr>
            <w:r>
              <w:rPr>
                <w:rFonts w:ascii="Verdana" w:hAnsi="Verdana" w:cs="Comic Sans MS"/>
                <w:b w:val="0"/>
                <w:sz w:val="22"/>
                <w:szCs w:val="22"/>
              </w:rPr>
              <w:t xml:space="preserve">Soort invulling </w:t>
            </w:r>
          </w:p>
          <w:p w:rsidR="00D90FBE" w:rsidRPr="00D90FBE" w:rsidRDefault="00D90FBE">
            <w:pPr>
              <w:rPr>
                <w:b w:val="0"/>
              </w:rPr>
            </w:pPr>
          </w:p>
        </w:tc>
        <w:tc>
          <w:tcPr>
            <w:tcW w:w="6404" w:type="dxa"/>
            <w:tcBorders>
              <w:top w:val="nil"/>
              <w:left w:val="none" w:sz="0" w:space="0" w:color="auto"/>
              <w:bottom w:val="nil"/>
            </w:tcBorders>
            <w:shd w:val="clear" w:color="auto" w:fill="FFFADC"/>
          </w:tcPr>
          <w:p w:rsidR="00323748" w:rsidRPr="00713189" w:rsidRDefault="00F1619C" w:rsidP="003237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id w:val="-160687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748" w:rsidRPr="00713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748" w:rsidRPr="00713189">
              <w:t xml:space="preserve">  Vacatures/banen</w:t>
            </w:r>
          </w:p>
          <w:p w:rsidR="00323748" w:rsidRPr="00713189" w:rsidRDefault="00F1619C" w:rsidP="003237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id w:val="166951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748" w:rsidRPr="00713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748" w:rsidRPr="00713189">
              <w:t xml:space="preserve">  Leerwerkplekken (BOL/BBL) </w:t>
            </w:r>
          </w:p>
          <w:p w:rsidR="00323748" w:rsidRPr="00713189" w:rsidRDefault="00F1619C" w:rsidP="003237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id w:val="76696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748" w:rsidRPr="00713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748" w:rsidRPr="00713189">
              <w:t xml:space="preserve">  Opleiding, begeleiding, stage</w:t>
            </w:r>
          </w:p>
          <w:p w:rsidR="00323748" w:rsidRPr="00713189" w:rsidRDefault="00F1619C" w:rsidP="00323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id w:val="4402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748" w:rsidRPr="00713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2A8B">
              <w:t xml:space="preserve">  </w:t>
            </w:r>
            <w:r w:rsidR="00932A8B">
              <w:t>S</w:t>
            </w:r>
            <w:r w:rsidR="00D3563E">
              <w:t>ociaal inkopen</w:t>
            </w:r>
            <w:r w:rsidR="0077079D">
              <w:rPr>
                <w:rStyle w:val="Voetnootmarkering"/>
              </w:rPr>
              <w:footnoteReference w:id="1"/>
            </w:r>
          </w:p>
          <w:p w:rsidR="00323748" w:rsidRDefault="00F1619C" w:rsidP="00323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id w:val="51990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748" w:rsidRPr="00713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748" w:rsidRPr="00713189">
              <w:t xml:space="preserve">  Maatschappelijke </w:t>
            </w:r>
            <w:r w:rsidR="00323748" w:rsidRPr="00323748">
              <w:t>meerwaarde</w:t>
            </w:r>
            <w:r w:rsidR="0077079D">
              <w:rPr>
                <w:rStyle w:val="Voetnootmarkering"/>
              </w:rPr>
              <w:footnoteReference w:id="2"/>
            </w:r>
          </w:p>
          <w:p w:rsidR="00323748" w:rsidRPr="00057A28" w:rsidRDefault="00323748" w:rsidP="00F87E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569C" w:rsidTr="007227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bottom w:val="nil"/>
              <w:right w:val="none" w:sz="0" w:space="0" w:color="auto"/>
            </w:tcBorders>
            <w:shd w:val="clear" w:color="auto" w:fill="FFF0AA"/>
          </w:tcPr>
          <w:p w:rsidR="00ED569C" w:rsidRPr="00D43177" w:rsidRDefault="00ED569C" w:rsidP="00ED569C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323748">
              <w:rPr>
                <w:rFonts w:ascii="Verdana" w:hAnsi="Verdana" w:cs="Comic Sans MS"/>
                <w:b w:val="0"/>
                <w:sz w:val="22"/>
                <w:szCs w:val="22"/>
              </w:rPr>
              <w:t>Keuze doelgroep</w:t>
            </w:r>
            <w:r w:rsidRPr="00323748">
              <w:rPr>
                <w:rStyle w:val="Voetnootmarkering"/>
                <w:rFonts w:ascii="Verdana" w:hAnsi="Verdana" w:cs="Comic Sans MS"/>
                <w:b w:val="0"/>
                <w:sz w:val="22"/>
                <w:szCs w:val="22"/>
              </w:rPr>
              <w:footnoteReference w:id="3"/>
            </w:r>
          </w:p>
        </w:tc>
        <w:tc>
          <w:tcPr>
            <w:tcW w:w="6404" w:type="dxa"/>
            <w:tcBorders>
              <w:top w:val="nil"/>
              <w:left w:val="none" w:sz="0" w:space="0" w:color="auto"/>
              <w:bottom w:val="nil"/>
            </w:tcBorders>
            <w:shd w:val="clear" w:color="auto" w:fill="FFF0AA"/>
          </w:tcPr>
          <w:p w:rsidR="00ED569C" w:rsidRPr="00323748" w:rsidRDefault="00F1619C" w:rsidP="00ED569C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56468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9C" w:rsidRPr="003237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9C" w:rsidRPr="00323748">
              <w:t xml:space="preserve">  Participatiewet </w:t>
            </w:r>
          </w:p>
          <w:p w:rsidR="00ED569C" w:rsidRPr="00323748" w:rsidRDefault="00F1619C" w:rsidP="00ED569C">
            <w:pPr>
              <w:spacing w:line="276" w:lineRule="auto"/>
              <w:ind w:left="7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3773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9C" w:rsidRPr="003237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9C" w:rsidRPr="00323748">
              <w:t xml:space="preserve"> zonder arbeidsbeperking &lt; 2 jaar uitkering</w:t>
            </w:r>
          </w:p>
          <w:p w:rsidR="00ED569C" w:rsidRPr="00323748" w:rsidRDefault="00F1619C" w:rsidP="00ED569C">
            <w:pPr>
              <w:spacing w:line="276" w:lineRule="auto"/>
              <w:ind w:left="7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14786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9C" w:rsidRPr="003237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9C" w:rsidRPr="00323748">
              <w:t xml:space="preserve"> zonder arbeidsbeperking &gt; 2 jaar uitkering</w:t>
            </w:r>
          </w:p>
          <w:p w:rsidR="00ED569C" w:rsidRPr="00323748" w:rsidRDefault="00F1619C" w:rsidP="00ED569C">
            <w:pPr>
              <w:spacing w:line="276" w:lineRule="auto"/>
              <w:ind w:left="7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23031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9C" w:rsidRPr="003237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9C" w:rsidRPr="00323748">
              <w:t xml:space="preserve"> met arbeidsbeperking vastgesteld door UWV</w:t>
            </w:r>
          </w:p>
          <w:p w:rsidR="00ED569C" w:rsidRPr="00323748" w:rsidRDefault="00F1619C" w:rsidP="00ED569C">
            <w:pPr>
              <w:spacing w:after="20"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84667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9C" w:rsidRPr="003237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9C" w:rsidRPr="00323748">
              <w:t xml:space="preserve">  WW</w:t>
            </w:r>
          </w:p>
          <w:p w:rsidR="00ED569C" w:rsidRPr="00323748" w:rsidRDefault="00F1619C" w:rsidP="00ED569C">
            <w:pPr>
              <w:spacing w:after="20" w:line="0" w:lineRule="atLeast"/>
              <w:ind w:left="7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95690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9C" w:rsidRPr="003237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9C" w:rsidRPr="00323748">
              <w:t xml:space="preserve"> &lt; 1 jaar in de WW (minimaal 3 maanden)</w:t>
            </w:r>
          </w:p>
          <w:p w:rsidR="00ED569C" w:rsidRPr="00323748" w:rsidRDefault="00F1619C" w:rsidP="00ED569C">
            <w:pPr>
              <w:spacing w:after="20" w:line="0" w:lineRule="atLeast"/>
              <w:ind w:left="7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49286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9C" w:rsidRPr="003237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9C" w:rsidRPr="00323748">
              <w:t xml:space="preserve"> &gt; 1 jaar in de WW</w:t>
            </w:r>
          </w:p>
          <w:p w:rsidR="00ED569C" w:rsidRPr="00323748" w:rsidRDefault="00F1619C" w:rsidP="00ED569C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5378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9C" w:rsidRPr="003237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9C" w:rsidRPr="00323748">
              <w:t xml:space="preserve">  WIA / WAO</w:t>
            </w:r>
          </w:p>
          <w:p w:rsidR="00ED569C" w:rsidRPr="00323748" w:rsidRDefault="00F1619C" w:rsidP="00ED569C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3838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9C" w:rsidRPr="003237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9C" w:rsidRPr="00323748">
              <w:t xml:space="preserve">  Wajong (oude regeling)</w:t>
            </w:r>
          </w:p>
          <w:p w:rsidR="00ED569C" w:rsidRPr="00323748" w:rsidRDefault="00F1619C" w:rsidP="00ED569C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02794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9C" w:rsidRPr="003237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9C" w:rsidRPr="00323748">
              <w:t xml:space="preserve">  Leerling BBL (leerwerkbaan)</w:t>
            </w:r>
          </w:p>
          <w:p w:rsidR="00ED569C" w:rsidRPr="00323748" w:rsidRDefault="00F1619C" w:rsidP="00ED569C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76858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9C" w:rsidRPr="003237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9C" w:rsidRPr="00323748">
              <w:t xml:space="preserve">  Leerling BOL (stage)</w:t>
            </w:r>
          </w:p>
          <w:p w:rsidR="00ED569C" w:rsidRPr="00323748" w:rsidRDefault="00F1619C" w:rsidP="00ED569C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04336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9C" w:rsidRPr="003237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9C" w:rsidRPr="00323748">
              <w:t xml:space="preserve">  Voortijdig schoolverlaters tot 27 jaar</w:t>
            </w:r>
          </w:p>
          <w:p w:rsidR="00ED569C" w:rsidRPr="00323748" w:rsidRDefault="00F1619C" w:rsidP="00ED569C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83984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9C" w:rsidRPr="003237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9C" w:rsidRPr="00323748">
              <w:t xml:space="preserve">  Stage voor leerling VSO / praktijkonderwijs</w:t>
            </w:r>
          </w:p>
          <w:p w:rsidR="00ED569C" w:rsidRPr="00057A28" w:rsidRDefault="00F1619C" w:rsidP="00ED569C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60562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9C" w:rsidRPr="003237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9C" w:rsidRPr="00323748">
              <w:t xml:space="preserve">  NUG (niet uitkeringsgerechtigden)</w:t>
            </w:r>
          </w:p>
        </w:tc>
      </w:tr>
      <w:tr w:rsidR="00ED569C" w:rsidTr="0032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shd w:val="clear" w:color="auto" w:fill="FFFADC"/>
          </w:tcPr>
          <w:p w:rsidR="00ED569C" w:rsidRDefault="00ED569C" w:rsidP="00ED569C">
            <w:pPr>
              <w:rPr>
                <w:rFonts w:ascii="Verdana" w:hAnsi="Verdana" w:cs="Comic Sans MS"/>
                <w:b w:val="0"/>
                <w:sz w:val="22"/>
                <w:szCs w:val="22"/>
              </w:rPr>
            </w:pPr>
            <w:r>
              <w:rPr>
                <w:rFonts w:ascii="Verdana" w:hAnsi="Verdana" w:cs="Comic Sans MS"/>
                <w:b w:val="0"/>
                <w:sz w:val="22"/>
                <w:szCs w:val="22"/>
              </w:rPr>
              <w:t>Verwacht aantal  kandidaten</w:t>
            </w:r>
          </w:p>
          <w:p w:rsidR="00ED569C" w:rsidRDefault="00ED569C" w:rsidP="00ED569C">
            <w:pPr>
              <w:rPr>
                <w:rFonts w:ascii="Verdana" w:hAnsi="Verdana"/>
                <w:b w:val="0"/>
                <w:sz w:val="22"/>
                <w:szCs w:val="22"/>
              </w:rPr>
            </w:pPr>
            <w:r w:rsidRPr="00D43177">
              <w:rPr>
                <w:rFonts w:ascii="Verdana" w:hAnsi="Verdana"/>
                <w:b w:val="0"/>
                <w:sz w:val="22"/>
                <w:szCs w:val="22"/>
              </w:rPr>
              <w:t>per doelgroep</w:t>
            </w:r>
          </w:p>
          <w:p w:rsidR="00ED569C" w:rsidRDefault="00ED569C" w:rsidP="00ED569C">
            <w:pPr>
              <w:rPr>
                <w:rFonts w:ascii="Verdana" w:hAnsi="Verdana" w:cs="Comic Sans MS"/>
                <w:b w:val="0"/>
                <w:sz w:val="22"/>
                <w:szCs w:val="22"/>
              </w:rPr>
            </w:pPr>
          </w:p>
        </w:tc>
        <w:tc>
          <w:tcPr>
            <w:tcW w:w="6404" w:type="dxa"/>
            <w:tcBorders>
              <w:top w:val="nil"/>
              <w:left w:val="single" w:sz="48" w:space="0" w:color="FFFFFF" w:themeColor="background1"/>
              <w:bottom w:val="nil"/>
            </w:tcBorders>
            <w:shd w:val="clear" w:color="auto" w:fill="FFFADC"/>
          </w:tcPr>
          <w:p w:rsidR="00ED569C" w:rsidRPr="00323748" w:rsidRDefault="00ED569C" w:rsidP="00ED5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569C" w:rsidTr="003237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bottom w:val="nil"/>
              <w:right w:val="single" w:sz="48" w:space="0" w:color="FFFFFF" w:themeColor="background1"/>
            </w:tcBorders>
            <w:shd w:val="clear" w:color="auto" w:fill="FFF0AA"/>
          </w:tcPr>
          <w:p w:rsidR="00ED569C" w:rsidRPr="00D90FBE" w:rsidRDefault="00ED569C" w:rsidP="00ED569C">
            <w:pPr>
              <w:rPr>
                <w:b w:val="0"/>
              </w:rPr>
            </w:pPr>
            <w:r w:rsidRPr="00D90FBE">
              <w:rPr>
                <w:rFonts w:ascii="Verdana" w:hAnsi="Verdana" w:cs="Comic Sans MS"/>
                <w:b w:val="0"/>
                <w:sz w:val="22"/>
                <w:szCs w:val="22"/>
              </w:rPr>
              <w:lastRenderedPageBreak/>
              <w:t>Aard van de werkzaamheden die kandida</w:t>
            </w:r>
            <w:r>
              <w:rPr>
                <w:rFonts w:ascii="Verdana" w:hAnsi="Verdana" w:cs="Comic Sans MS"/>
                <w:b w:val="0"/>
                <w:sz w:val="22"/>
                <w:szCs w:val="22"/>
              </w:rPr>
              <w:t xml:space="preserve">ten gaan uitvoeren </w:t>
            </w:r>
            <w:bookmarkStart w:id="0" w:name="_GoBack"/>
            <w:bookmarkEnd w:id="0"/>
          </w:p>
        </w:tc>
        <w:tc>
          <w:tcPr>
            <w:tcW w:w="6404" w:type="dxa"/>
            <w:tcBorders>
              <w:top w:val="nil"/>
              <w:left w:val="single" w:sz="48" w:space="0" w:color="FFFFFF" w:themeColor="background1"/>
              <w:bottom w:val="nil"/>
            </w:tcBorders>
            <w:shd w:val="clear" w:color="auto" w:fill="FFF0AA"/>
          </w:tcPr>
          <w:p w:rsidR="00ED569C" w:rsidRPr="00057A28" w:rsidRDefault="00ED569C" w:rsidP="00ED56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D569C" w:rsidRPr="00057A28" w:rsidRDefault="00ED569C" w:rsidP="00ED56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D569C" w:rsidRPr="00057A28" w:rsidRDefault="00ED569C" w:rsidP="00ED56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D569C" w:rsidRPr="00057A28" w:rsidRDefault="00ED569C" w:rsidP="00ED56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D569C" w:rsidRPr="00057A28" w:rsidRDefault="00ED569C" w:rsidP="00ED56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D569C" w:rsidTr="0032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bottom w:val="nil"/>
              <w:right w:val="single" w:sz="48" w:space="0" w:color="FFFFFF" w:themeColor="background1"/>
            </w:tcBorders>
            <w:shd w:val="clear" w:color="auto" w:fill="FFFADC"/>
          </w:tcPr>
          <w:p w:rsidR="00ED569C" w:rsidRPr="00D90FBE" w:rsidRDefault="00ED569C" w:rsidP="00F00060">
            <w:pPr>
              <w:rPr>
                <w:b w:val="0"/>
              </w:rPr>
            </w:pPr>
            <w:r>
              <w:rPr>
                <w:rFonts w:ascii="Verdana" w:hAnsi="Verdana" w:cs="Comic Sans MS"/>
                <w:b w:val="0"/>
                <w:sz w:val="22"/>
                <w:szCs w:val="22"/>
              </w:rPr>
              <w:t>Toelichting</w:t>
            </w:r>
            <w:r w:rsidRPr="00D90FBE">
              <w:rPr>
                <w:rFonts w:ascii="Verdana" w:hAnsi="Verdana" w:cs="Comic Sans MS"/>
                <w:b w:val="0"/>
                <w:sz w:val="22"/>
                <w:szCs w:val="22"/>
              </w:rPr>
              <w:t xml:space="preserve"> </w:t>
            </w:r>
            <w:r w:rsidR="00F00060">
              <w:rPr>
                <w:rFonts w:ascii="Verdana" w:hAnsi="Verdana" w:cs="Comic Sans MS"/>
                <w:b w:val="0"/>
                <w:sz w:val="22"/>
                <w:szCs w:val="22"/>
              </w:rPr>
              <w:t>sociaal inkopen en/of maatschappelijke meerwaarde</w:t>
            </w:r>
          </w:p>
        </w:tc>
        <w:tc>
          <w:tcPr>
            <w:tcW w:w="6404" w:type="dxa"/>
            <w:tcBorders>
              <w:top w:val="nil"/>
              <w:left w:val="single" w:sz="48" w:space="0" w:color="FFFFFF" w:themeColor="background1"/>
              <w:bottom w:val="nil"/>
            </w:tcBorders>
            <w:shd w:val="clear" w:color="auto" w:fill="FFFADC"/>
          </w:tcPr>
          <w:p w:rsidR="00ED569C" w:rsidRPr="00057A28" w:rsidRDefault="00ED569C" w:rsidP="00ED5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69C" w:rsidRPr="00057A28" w:rsidRDefault="00ED569C" w:rsidP="00ED5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69C" w:rsidRPr="00057A28" w:rsidRDefault="00ED569C" w:rsidP="00ED5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69C" w:rsidRPr="00057A28" w:rsidRDefault="00ED569C" w:rsidP="00ED5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69C" w:rsidRDefault="00ED569C" w:rsidP="00ED5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A3945" w:rsidRPr="00057A28" w:rsidRDefault="001A3945" w:rsidP="00ED5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569C" w:rsidTr="003237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bottom w:val="nil"/>
              <w:right w:val="single" w:sz="48" w:space="0" w:color="FFFFFF" w:themeColor="background1"/>
            </w:tcBorders>
            <w:shd w:val="clear" w:color="auto" w:fill="FFF0AA"/>
          </w:tcPr>
          <w:p w:rsidR="001A3945" w:rsidRDefault="00ED569C" w:rsidP="001A3945">
            <w:pPr>
              <w:rPr>
                <w:rFonts w:ascii="Verdana" w:hAnsi="Verdana" w:cs="Comic Sans MS"/>
                <w:b w:val="0"/>
                <w:sz w:val="22"/>
                <w:szCs w:val="22"/>
              </w:rPr>
            </w:pPr>
            <w:r w:rsidRPr="00F87EF7">
              <w:rPr>
                <w:rFonts w:ascii="Verdana" w:hAnsi="Verdana" w:cs="Comic Sans MS"/>
                <w:b w:val="0"/>
                <w:sz w:val="22"/>
                <w:szCs w:val="22"/>
              </w:rPr>
              <w:t>Prestatieladder Socialer Ondernemen (PSO)</w:t>
            </w:r>
            <w:r w:rsidRPr="00F87EF7">
              <w:rPr>
                <w:rStyle w:val="Voetnootmarkering"/>
                <w:rFonts w:ascii="Verdana" w:hAnsi="Verdana" w:cs="Comic Sans MS"/>
                <w:b w:val="0"/>
                <w:sz w:val="22"/>
                <w:szCs w:val="22"/>
              </w:rPr>
              <w:footnoteReference w:id="4"/>
            </w:r>
          </w:p>
          <w:p w:rsidR="001A3945" w:rsidRPr="00F87EF7" w:rsidRDefault="001A3945" w:rsidP="001A3945">
            <w:pPr>
              <w:rPr>
                <w:b w:val="0"/>
              </w:rPr>
            </w:pPr>
          </w:p>
        </w:tc>
        <w:tc>
          <w:tcPr>
            <w:tcW w:w="6404" w:type="dxa"/>
            <w:tcBorders>
              <w:top w:val="nil"/>
              <w:left w:val="single" w:sz="48" w:space="0" w:color="FFFFFF" w:themeColor="background1"/>
              <w:bottom w:val="nil"/>
            </w:tcBorders>
            <w:shd w:val="clear" w:color="auto" w:fill="FFF0AA"/>
          </w:tcPr>
          <w:p w:rsidR="00ED569C" w:rsidRPr="00057A28" w:rsidRDefault="00ED569C" w:rsidP="00ED56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D569C" w:rsidTr="0032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bottom w:val="single" w:sz="48" w:space="0" w:color="FAAF00"/>
              <w:right w:val="single" w:sz="48" w:space="0" w:color="FFFFFF" w:themeColor="background1"/>
            </w:tcBorders>
            <w:shd w:val="clear" w:color="auto" w:fill="FFFADC"/>
          </w:tcPr>
          <w:p w:rsidR="00ED569C" w:rsidRPr="00F87EF7" w:rsidRDefault="00ED569C" w:rsidP="00ED569C">
            <w:pPr>
              <w:rPr>
                <w:rFonts w:ascii="Verdana" w:hAnsi="Verdana" w:cs="Comic Sans MS"/>
                <w:b w:val="0"/>
                <w:sz w:val="22"/>
                <w:szCs w:val="22"/>
              </w:rPr>
            </w:pPr>
            <w:r>
              <w:rPr>
                <w:rFonts w:ascii="Verdana" w:hAnsi="Verdana" w:cs="Comic Sans MS"/>
                <w:b w:val="0"/>
                <w:sz w:val="22"/>
                <w:szCs w:val="22"/>
              </w:rPr>
              <w:t>Evt. a</w:t>
            </w:r>
            <w:r w:rsidRPr="00F87EF7">
              <w:rPr>
                <w:rFonts w:ascii="Verdana" w:hAnsi="Verdana" w:cs="Comic Sans MS"/>
                <w:b w:val="0"/>
                <w:sz w:val="22"/>
                <w:szCs w:val="22"/>
              </w:rPr>
              <w:t>anvullende informatie</w:t>
            </w:r>
          </w:p>
        </w:tc>
        <w:tc>
          <w:tcPr>
            <w:tcW w:w="6404" w:type="dxa"/>
            <w:tcBorders>
              <w:top w:val="nil"/>
              <w:left w:val="single" w:sz="48" w:space="0" w:color="FFFFFF" w:themeColor="background1"/>
              <w:bottom w:val="single" w:sz="48" w:space="0" w:color="FAAF00"/>
            </w:tcBorders>
            <w:shd w:val="clear" w:color="auto" w:fill="FFFADC"/>
          </w:tcPr>
          <w:p w:rsidR="00ED569C" w:rsidRPr="00057A28" w:rsidRDefault="00ED569C" w:rsidP="00ED5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69C" w:rsidRDefault="00ED569C" w:rsidP="00ED5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69C" w:rsidRDefault="00ED569C" w:rsidP="00ED5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69C" w:rsidRPr="00057A28" w:rsidRDefault="00ED569C" w:rsidP="00ED5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69C" w:rsidRPr="00057A28" w:rsidRDefault="00ED569C" w:rsidP="00ED5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E6BB7" w:rsidRDefault="002E6BB7" w:rsidP="0004667F"/>
    <w:p w:rsidR="002E6BB7" w:rsidRDefault="002E6BB7" w:rsidP="002E6BB7">
      <w:pPr>
        <w:pStyle w:val="Koptekst"/>
        <w:rPr>
          <w:rFonts w:ascii="Verdana" w:hAnsi="Verdana"/>
          <w:b/>
          <w:color w:val="2891E1"/>
          <w:sz w:val="22"/>
          <w:szCs w:val="22"/>
        </w:rPr>
      </w:pPr>
    </w:p>
    <w:p w:rsidR="00D77F73" w:rsidRDefault="00D77F73" w:rsidP="00ED569C">
      <w:pPr>
        <w:rPr>
          <w:rFonts w:ascii="Verdana" w:hAnsi="Verdana"/>
          <w:b/>
          <w:color w:val="2891E1"/>
          <w:sz w:val="22"/>
          <w:szCs w:val="22"/>
        </w:rPr>
      </w:pPr>
      <w:r>
        <w:rPr>
          <w:rFonts w:ascii="Verdana" w:hAnsi="Verdana"/>
          <w:b/>
          <w:color w:val="2891E1"/>
          <w:sz w:val="22"/>
          <w:szCs w:val="22"/>
        </w:rPr>
        <w:br w:type="page"/>
      </w:r>
    </w:p>
    <w:p w:rsidR="002E6BB7" w:rsidRPr="002E6BB7" w:rsidRDefault="002E6BB7" w:rsidP="002E6BB7">
      <w:pPr>
        <w:pStyle w:val="Koptekst"/>
        <w:rPr>
          <w:rFonts w:ascii="Verdana" w:hAnsi="Verdana"/>
          <w:b/>
          <w:color w:val="3399FF"/>
          <w:sz w:val="22"/>
          <w:szCs w:val="22"/>
        </w:rPr>
      </w:pPr>
      <w:r w:rsidRPr="002E6BB7">
        <w:rPr>
          <w:rFonts w:ascii="Verdana" w:hAnsi="Verdana"/>
          <w:b/>
          <w:color w:val="2891E1"/>
          <w:sz w:val="22"/>
          <w:szCs w:val="22"/>
        </w:rPr>
        <w:lastRenderedPageBreak/>
        <w:t>Mail uw ingevulde plan van aanpak naar: socialreturn@noord-holland.nl</w:t>
      </w:r>
    </w:p>
    <w:p w:rsidR="002E6BB7" w:rsidRDefault="002E6BB7" w:rsidP="006249BD"/>
    <w:p w:rsidR="004F30CA" w:rsidRDefault="006249BD" w:rsidP="004F30CA">
      <w:r w:rsidRPr="00A7570B">
        <w:t>U krijgt binnen één week na verzending reactie of u</w:t>
      </w:r>
      <w:r w:rsidR="00650E89">
        <w:t>w</w:t>
      </w:r>
      <w:r w:rsidRPr="00A7570B">
        <w:t xml:space="preserve"> plan voldoet aan de vooraf gestelde kaders</w:t>
      </w:r>
      <w:r w:rsidR="0063068D">
        <w:t>,</w:t>
      </w:r>
      <w:r w:rsidRPr="00A7570B">
        <w:t xml:space="preserve"> of dat aanpassingen nodig zijn. Na akkoord</w:t>
      </w:r>
      <w:r w:rsidR="0063068D">
        <w:t xml:space="preserve"> van de provincie</w:t>
      </w:r>
      <w:r w:rsidRPr="00A7570B">
        <w:t xml:space="preserve"> legt team social return de afspraken vast in monitoringstool WIZZR.</w:t>
      </w:r>
      <w:r w:rsidR="00463556" w:rsidRPr="00A7570B">
        <w:t xml:space="preserve"> </w:t>
      </w:r>
      <w:r w:rsidRPr="00A7570B">
        <w:t xml:space="preserve">U krijgt een inlogcode en </w:t>
      </w:r>
      <w:r w:rsidR="004F30CA">
        <w:t>wachtwoord</w:t>
      </w:r>
      <w:r w:rsidRPr="00A7570B">
        <w:t>.</w:t>
      </w:r>
      <w:r w:rsidR="00463556" w:rsidRPr="00A7570B">
        <w:t xml:space="preserve"> </w:t>
      </w:r>
      <w:r w:rsidR="004F30CA">
        <w:t>Dan kunt u de social return activiteiten invoeren. In het kader van privacy vult u</w:t>
      </w:r>
      <w:r w:rsidR="0063068D">
        <w:t xml:space="preserve"> van kandidaten</w:t>
      </w:r>
      <w:r w:rsidR="004F30CA">
        <w:t xml:space="preserve"> alleen initialen</w:t>
      </w:r>
      <w:r w:rsidR="008945C1">
        <w:t xml:space="preserve"> in</w:t>
      </w:r>
      <w:r w:rsidR="004F30CA">
        <w:t xml:space="preserve"> van voor- en achternaam, doelgroep en geboortedatum </w:t>
      </w:r>
      <w:r w:rsidR="0063068D">
        <w:t xml:space="preserve">en u </w:t>
      </w:r>
      <w:r w:rsidR="00A55B34">
        <w:t>upload</w:t>
      </w:r>
      <w:r w:rsidR="008945C1">
        <w:t>t</w:t>
      </w:r>
      <w:r w:rsidR="00A55B34">
        <w:t xml:space="preserve"> </w:t>
      </w:r>
      <w:r w:rsidR="0063068D">
        <w:t>geen overeenkomsten</w:t>
      </w:r>
      <w:r w:rsidR="004F30CA">
        <w:t xml:space="preserve">. U dient de betreffende kandidaat vooraf te </w:t>
      </w:r>
      <w:r w:rsidR="00306E2E">
        <w:t>informeren</w:t>
      </w:r>
      <w:r w:rsidR="004F30CA">
        <w:t xml:space="preserve"> dat u deze gegevens vastlegt in WIZZR.</w:t>
      </w:r>
    </w:p>
    <w:p w:rsidR="006249BD" w:rsidRPr="00A7570B" w:rsidRDefault="006249BD" w:rsidP="006249BD">
      <w:r w:rsidRPr="00A7570B">
        <w:t>De afspraken en alle tussentijds overeengekomen aanpassingen maken deel uit van het contract.</w:t>
      </w:r>
    </w:p>
    <w:p w:rsidR="00311D35" w:rsidRDefault="00311D35"/>
    <w:p w:rsidR="00311D35" w:rsidRDefault="00311D35"/>
    <w:p w:rsidR="00311D35" w:rsidRDefault="00311D35" w:rsidP="00311D35">
      <w:pPr>
        <w:pStyle w:val="Koptekst"/>
        <w:rPr>
          <w:rFonts w:ascii="Verdana" w:hAnsi="Verdana"/>
          <w:b/>
          <w:color w:val="3399FF"/>
          <w:sz w:val="22"/>
          <w:szCs w:val="22"/>
        </w:rPr>
      </w:pPr>
      <w:r>
        <w:rPr>
          <w:rFonts w:ascii="Verdana" w:hAnsi="Verdana"/>
          <w:b/>
          <w:color w:val="2891E1"/>
          <w:sz w:val="28"/>
          <w:szCs w:val="28"/>
        </w:rPr>
        <w:t xml:space="preserve">Toelichting: </w:t>
      </w:r>
    </w:p>
    <w:p w:rsidR="00311D35" w:rsidRDefault="00311D35" w:rsidP="0004667F"/>
    <w:p w:rsidR="00AF023A" w:rsidRDefault="00AF023A" w:rsidP="00AF023A">
      <w:r>
        <w:t xml:space="preserve">In </w:t>
      </w:r>
      <w:r w:rsidR="0063068D">
        <w:t xml:space="preserve">het </w:t>
      </w:r>
      <w:r>
        <w:t xml:space="preserve">plan van aanpak legt u vast welke doelgroepen u waarvoor wilt gaan inzetten en/of wat voor social return activiteiten u gaat uitvoeren. Voorafgaand aan de uitvoering keurt team social return </w:t>
      </w:r>
      <w:r w:rsidR="002C03E6">
        <w:t xml:space="preserve">dit </w:t>
      </w:r>
      <w:r>
        <w:t xml:space="preserve">goed. Dit </w:t>
      </w:r>
      <w:r w:rsidR="002C03E6">
        <w:t xml:space="preserve">is </w:t>
      </w:r>
      <w:r>
        <w:t>om ervoor te zorgen dat uw inzet daadwerkelijk kansen creëert voor mensen met afstand tot de arbeidsmarkt en</w:t>
      </w:r>
      <w:r w:rsidR="0063068D">
        <w:t xml:space="preserve"> dit</w:t>
      </w:r>
      <w:r>
        <w:t xml:space="preserve"> binnen </w:t>
      </w:r>
      <w:r w:rsidR="002C03E6">
        <w:t>het beleid van de provincie</w:t>
      </w:r>
      <w:r>
        <w:t xml:space="preserve"> past. </w:t>
      </w:r>
    </w:p>
    <w:p w:rsidR="00AF023A" w:rsidRDefault="00AF023A" w:rsidP="00311D35"/>
    <w:p w:rsidR="00311D35" w:rsidRDefault="00311D35" w:rsidP="00311D35">
      <w:r>
        <w:t>De social return activiteiten moeten voldoende verband houden met de opdracht en kunnen o.a. worden ingevuld door het geven van opleidingen/trainingen, het bieden van stageplaatsen,  het in dienst nemen van mensen uit de social return</w:t>
      </w:r>
      <w:r w:rsidRPr="00155718">
        <w:t xml:space="preserve"> </w:t>
      </w:r>
      <w:r>
        <w:t>doelgroep,</w:t>
      </w:r>
      <w:r w:rsidR="00CC3957">
        <w:t xml:space="preserve"> sociaal inkopen,</w:t>
      </w:r>
      <w:r>
        <w:t xml:space="preserve"> of </w:t>
      </w:r>
      <w:r w:rsidR="00344807">
        <w:t>sociale</w:t>
      </w:r>
      <w:r>
        <w:t xml:space="preserve"> activiteiten </w:t>
      </w:r>
      <w:r w:rsidR="00523F8B">
        <w:t>die</w:t>
      </w:r>
      <w:r>
        <w:t xml:space="preserve"> </w:t>
      </w:r>
      <w:r w:rsidR="00523F8B">
        <w:t>mensen</w:t>
      </w:r>
      <w:r>
        <w:t xml:space="preserve"> uit de doelgroep </w:t>
      </w:r>
      <w:r w:rsidR="001A00DB">
        <w:t xml:space="preserve">dichter bij werk </w:t>
      </w:r>
      <w:r w:rsidR="00523F8B">
        <w:t>brengen</w:t>
      </w:r>
      <w:r>
        <w:t>.</w:t>
      </w:r>
    </w:p>
    <w:p w:rsidR="00311D35" w:rsidRDefault="00311D35" w:rsidP="00311D35"/>
    <w:p w:rsidR="00311D35" w:rsidRDefault="00311D35" w:rsidP="00311D35">
      <w:r>
        <w:t xml:space="preserve">Bij het maken van uw plan van aanpak kunt u met behulp van het </w:t>
      </w:r>
      <w:r w:rsidRPr="00025A40">
        <w:t>doelgroepwaardenmodel</w:t>
      </w:r>
      <w:r w:rsidR="00C37107">
        <w:t xml:space="preserve"> </w:t>
      </w:r>
      <w:r>
        <w:t xml:space="preserve">de  fictieve waarde van een kandidaat bepalen en zien hoe lang een kandidaat meetelt voor de social return-regeling bij de provincie. </w:t>
      </w:r>
      <w:r w:rsidR="00AF023A">
        <w:t xml:space="preserve">Zie ook de </w:t>
      </w:r>
      <w:r w:rsidR="00AF023A" w:rsidRPr="00025A40">
        <w:t>checklist</w:t>
      </w:r>
      <w:r w:rsidR="00F261BB">
        <w:t xml:space="preserve"> op </w:t>
      </w:r>
      <w:hyperlink r:id="rId8" w:history="1">
        <w:r w:rsidR="00F261BB" w:rsidRPr="009F7663">
          <w:rPr>
            <w:rStyle w:val="Hyperlink"/>
          </w:rPr>
          <w:t>www.noord-holland.nl/socialreturn</w:t>
        </w:r>
      </w:hyperlink>
      <w:r w:rsidR="00AF023A">
        <w:t xml:space="preserve"> voor een nadere toelichting op </w:t>
      </w:r>
      <w:r w:rsidR="00650E89">
        <w:t xml:space="preserve">de </w:t>
      </w:r>
      <w:r w:rsidR="00025A40">
        <w:t xml:space="preserve">door u </w:t>
      </w:r>
      <w:r w:rsidR="00AF023A">
        <w:t>te zetten stappen.</w:t>
      </w:r>
    </w:p>
    <w:p w:rsidR="00AF023A" w:rsidRDefault="00AF023A" w:rsidP="00311D35"/>
    <w:p w:rsidR="00311D35" w:rsidRDefault="00311D35" w:rsidP="0004667F"/>
    <w:sectPr w:rsidR="00311D35" w:rsidSect="00813A06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963" w:rsidRDefault="00D60963" w:rsidP="008249C1">
      <w:r>
        <w:separator/>
      </w:r>
    </w:p>
  </w:endnote>
  <w:endnote w:type="continuationSeparator" w:id="0">
    <w:p w:rsidR="00D60963" w:rsidRDefault="00D60963" w:rsidP="0082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963" w:rsidRDefault="00D60963" w:rsidP="008249C1">
      <w:r>
        <w:separator/>
      </w:r>
    </w:p>
  </w:footnote>
  <w:footnote w:type="continuationSeparator" w:id="0">
    <w:p w:rsidR="00D60963" w:rsidRDefault="00D60963" w:rsidP="008249C1">
      <w:r>
        <w:continuationSeparator/>
      </w:r>
    </w:p>
  </w:footnote>
  <w:footnote w:id="1">
    <w:p w:rsidR="0077079D" w:rsidRDefault="0077079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932A8B">
        <w:t xml:space="preserve">Hieronder wordt verstaan inkopen bij een sociale onderneming met minimaal 30% mensen met afstand tot de arbeidsmarkt werkzaam. </w:t>
      </w:r>
    </w:p>
  </w:footnote>
  <w:footnote w:id="2">
    <w:p w:rsidR="0077079D" w:rsidRDefault="0077079D">
      <w:pPr>
        <w:pStyle w:val="Voetnoottekst"/>
      </w:pPr>
      <w:r>
        <w:rPr>
          <w:rStyle w:val="Voetnootmarkering"/>
        </w:rPr>
        <w:footnoteRef/>
      </w:r>
      <w:r>
        <w:t xml:space="preserve"> Sociale activiteiten gericht op arbeidsparticipatie die u met kennis en uren</w:t>
      </w:r>
      <w:r w:rsidR="00DF5B4D">
        <w:t xml:space="preserve"> </w:t>
      </w:r>
      <w:r w:rsidR="00DF5B4D">
        <w:t>ondersteunt</w:t>
      </w:r>
      <w:r>
        <w:t xml:space="preserve"> waardoor kandidaten uit de doelgroep dichter bij werk komen. </w:t>
      </w:r>
    </w:p>
  </w:footnote>
  <w:footnote w:id="3">
    <w:p w:rsidR="00ED569C" w:rsidRDefault="00ED569C" w:rsidP="00323748">
      <w:pPr>
        <w:pStyle w:val="Voetnoottekst"/>
      </w:pPr>
      <w:r>
        <w:rPr>
          <w:rStyle w:val="Voetnootmarkering"/>
        </w:rPr>
        <w:footnoteRef/>
      </w:r>
      <w:r>
        <w:t xml:space="preserve">  </w:t>
      </w:r>
      <w:r w:rsidR="00EA245C">
        <w:t>Kijk</w:t>
      </w:r>
      <w:r>
        <w:t xml:space="preserve"> voor de waarde in het provinciale doelgroepwaardenmodel (zie voor meer informatie de Toelichting)</w:t>
      </w:r>
    </w:p>
  </w:footnote>
  <w:footnote w:id="4">
    <w:p w:rsidR="00ED569C" w:rsidRDefault="00ED569C" w:rsidP="00BF475D">
      <w:pPr>
        <w:pStyle w:val="Voetnoottekst"/>
      </w:pPr>
      <w:r>
        <w:rPr>
          <w:rStyle w:val="Voetnootmarkering"/>
        </w:rPr>
        <w:footnoteRef/>
      </w:r>
      <w:r>
        <w:t xml:space="preserve"> Geef hier aan of uw bedrijf op de 1</w:t>
      </w:r>
      <w:r w:rsidRPr="00F745B4">
        <w:rPr>
          <w:vertAlign w:val="superscript"/>
        </w:rPr>
        <w:t>e</w:t>
      </w:r>
      <w:r>
        <w:t xml:space="preserve"> , 2</w:t>
      </w:r>
      <w:r w:rsidRPr="00F745B4">
        <w:rPr>
          <w:vertAlign w:val="superscript"/>
        </w:rPr>
        <w:t>e</w:t>
      </w:r>
      <w:r>
        <w:t xml:space="preserve"> of 3</w:t>
      </w:r>
      <w:r w:rsidRPr="00F745B4">
        <w:rPr>
          <w:vertAlign w:val="superscript"/>
        </w:rPr>
        <w:t>e</w:t>
      </w:r>
      <w:r>
        <w:t xml:space="preserve"> trede van de PSO Prestatieladder staat.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9C1" w:rsidRDefault="003C796C" w:rsidP="008249C1">
    <w:pPr>
      <w:pStyle w:val="Koptekst"/>
      <w:rPr>
        <w:rFonts w:ascii="Verdana" w:hAnsi="Verdana"/>
        <w:b/>
        <w:color w:val="3399FF"/>
        <w:sz w:val="20"/>
        <w:szCs w:val="20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E96EB9" wp14:editId="334987EC">
          <wp:simplePos x="0" y="0"/>
          <wp:positionH relativeFrom="column">
            <wp:posOffset>-718820</wp:posOffset>
          </wp:positionH>
          <wp:positionV relativeFrom="paragraph">
            <wp:posOffset>-249555</wp:posOffset>
          </wp:positionV>
          <wp:extent cx="1905000" cy="504825"/>
          <wp:effectExtent l="0" t="0" r="0" b="952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7A73" w:rsidRDefault="008249C1" w:rsidP="008249C1">
    <w:pPr>
      <w:pStyle w:val="Koptekst"/>
      <w:rPr>
        <w:rFonts w:ascii="Verdana" w:hAnsi="Verdana"/>
        <w:b/>
        <w:color w:val="3399FF"/>
        <w:sz w:val="20"/>
        <w:szCs w:val="20"/>
      </w:rPr>
    </w:pPr>
    <w:r>
      <w:rPr>
        <w:rFonts w:ascii="Verdana" w:hAnsi="Verdana"/>
        <w:b/>
        <w:color w:val="3399FF"/>
        <w:sz w:val="20"/>
        <w:szCs w:val="20"/>
      </w:rPr>
      <w:tab/>
    </w:r>
  </w:p>
  <w:p w:rsidR="006D0223" w:rsidRDefault="003C796C" w:rsidP="000A01A9">
    <w:pPr>
      <w:pStyle w:val="Koptekst"/>
      <w:jc w:val="right"/>
      <w:rPr>
        <w:rFonts w:ascii="Verdana" w:hAnsi="Verdana"/>
        <w:b/>
        <w:color w:val="3399FF"/>
        <w:sz w:val="22"/>
        <w:szCs w:val="22"/>
      </w:rPr>
    </w:pPr>
    <w:r w:rsidRPr="00897A73">
      <w:rPr>
        <w:rFonts w:ascii="Verdana" w:hAnsi="Verdana"/>
        <w:b/>
        <w:color w:val="2891E1"/>
        <w:sz w:val="28"/>
        <w:szCs w:val="28"/>
      </w:rPr>
      <w:t>Plan van aanpak social return</w:t>
    </w:r>
  </w:p>
  <w:p w:rsidR="006D0223" w:rsidRPr="008249C1" w:rsidRDefault="006D0223" w:rsidP="008249C1">
    <w:pPr>
      <w:pStyle w:val="Koptekst"/>
      <w:rPr>
        <w:rFonts w:ascii="Verdana" w:hAnsi="Verdana"/>
        <w:b/>
        <w:color w:val="3399FF"/>
        <w:sz w:val="22"/>
        <w:szCs w:val="22"/>
      </w:rPr>
    </w:pPr>
  </w:p>
  <w:p w:rsidR="008249C1" w:rsidRDefault="008249C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30B"/>
    <w:multiLevelType w:val="hybridMultilevel"/>
    <w:tmpl w:val="74F8AB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36A5B"/>
    <w:multiLevelType w:val="hybridMultilevel"/>
    <w:tmpl w:val="FF8AF348"/>
    <w:lvl w:ilvl="0" w:tplc="CDF24A70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53DB8"/>
    <w:multiLevelType w:val="hybridMultilevel"/>
    <w:tmpl w:val="FBC2DF1E"/>
    <w:lvl w:ilvl="0" w:tplc="A94E8EC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D46B6"/>
    <w:multiLevelType w:val="hybridMultilevel"/>
    <w:tmpl w:val="72081E4C"/>
    <w:lvl w:ilvl="0" w:tplc="7B7846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A0D5E"/>
    <w:multiLevelType w:val="hybridMultilevel"/>
    <w:tmpl w:val="4342C368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C1"/>
    <w:rsid w:val="0000010C"/>
    <w:rsid w:val="00025A40"/>
    <w:rsid w:val="0004667F"/>
    <w:rsid w:val="00046DD4"/>
    <w:rsid w:val="00057A28"/>
    <w:rsid w:val="00067672"/>
    <w:rsid w:val="000A01A9"/>
    <w:rsid w:val="000A576D"/>
    <w:rsid w:val="000E7F07"/>
    <w:rsid w:val="00120B1A"/>
    <w:rsid w:val="00131093"/>
    <w:rsid w:val="001425A8"/>
    <w:rsid w:val="00143B68"/>
    <w:rsid w:val="001A00DB"/>
    <w:rsid w:val="001A3945"/>
    <w:rsid w:val="00253C71"/>
    <w:rsid w:val="002B0679"/>
    <w:rsid w:val="002C03E6"/>
    <w:rsid w:val="002E656E"/>
    <w:rsid w:val="002E6BB7"/>
    <w:rsid w:val="002F1540"/>
    <w:rsid w:val="002F3ACD"/>
    <w:rsid w:val="00306E2E"/>
    <w:rsid w:val="00311D35"/>
    <w:rsid w:val="00323748"/>
    <w:rsid w:val="00332B25"/>
    <w:rsid w:val="00344807"/>
    <w:rsid w:val="00356424"/>
    <w:rsid w:val="003854A8"/>
    <w:rsid w:val="003C316A"/>
    <w:rsid w:val="003C796C"/>
    <w:rsid w:val="003F288F"/>
    <w:rsid w:val="00426A73"/>
    <w:rsid w:val="004379DD"/>
    <w:rsid w:val="00445083"/>
    <w:rsid w:val="00463556"/>
    <w:rsid w:val="00496377"/>
    <w:rsid w:val="004C3EF8"/>
    <w:rsid w:val="004F30CA"/>
    <w:rsid w:val="00523F8B"/>
    <w:rsid w:val="0054085B"/>
    <w:rsid w:val="005761BA"/>
    <w:rsid w:val="00587D86"/>
    <w:rsid w:val="005B2827"/>
    <w:rsid w:val="005F4DF7"/>
    <w:rsid w:val="0062432F"/>
    <w:rsid w:val="006249BD"/>
    <w:rsid w:val="00627DCC"/>
    <w:rsid w:val="0063068D"/>
    <w:rsid w:val="00650E89"/>
    <w:rsid w:val="00657FB5"/>
    <w:rsid w:val="00671CD6"/>
    <w:rsid w:val="00677B10"/>
    <w:rsid w:val="006C5A2F"/>
    <w:rsid w:val="006D0223"/>
    <w:rsid w:val="006F4EF8"/>
    <w:rsid w:val="00701BF0"/>
    <w:rsid w:val="00713189"/>
    <w:rsid w:val="00722763"/>
    <w:rsid w:val="00736A0A"/>
    <w:rsid w:val="00752AEA"/>
    <w:rsid w:val="0077079D"/>
    <w:rsid w:val="007C609E"/>
    <w:rsid w:val="0080018E"/>
    <w:rsid w:val="00812BA7"/>
    <w:rsid w:val="00813A06"/>
    <w:rsid w:val="00816715"/>
    <w:rsid w:val="0082147E"/>
    <w:rsid w:val="008249C1"/>
    <w:rsid w:val="00871782"/>
    <w:rsid w:val="008945C1"/>
    <w:rsid w:val="00897A73"/>
    <w:rsid w:val="008A1478"/>
    <w:rsid w:val="008E66F5"/>
    <w:rsid w:val="00932A8B"/>
    <w:rsid w:val="009A43E3"/>
    <w:rsid w:val="009C7DC5"/>
    <w:rsid w:val="00A55B34"/>
    <w:rsid w:val="00A63E86"/>
    <w:rsid w:val="00A7570B"/>
    <w:rsid w:val="00A76811"/>
    <w:rsid w:val="00A84261"/>
    <w:rsid w:val="00AA61B9"/>
    <w:rsid w:val="00AB72E6"/>
    <w:rsid w:val="00AF023A"/>
    <w:rsid w:val="00B21E30"/>
    <w:rsid w:val="00B404B0"/>
    <w:rsid w:val="00B459AC"/>
    <w:rsid w:val="00B544C2"/>
    <w:rsid w:val="00BA64F3"/>
    <w:rsid w:val="00BD0997"/>
    <w:rsid w:val="00BD4043"/>
    <w:rsid w:val="00BE2AAB"/>
    <w:rsid w:val="00BF475D"/>
    <w:rsid w:val="00BF7D7E"/>
    <w:rsid w:val="00C37107"/>
    <w:rsid w:val="00C506BC"/>
    <w:rsid w:val="00C71030"/>
    <w:rsid w:val="00CC1B6C"/>
    <w:rsid w:val="00CC3957"/>
    <w:rsid w:val="00CD5540"/>
    <w:rsid w:val="00D3563E"/>
    <w:rsid w:val="00D43177"/>
    <w:rsid w:val="00D60963"/>
    <w:rsid w:val="00D77510"/>
    <w:rsid w:val="00D77F73"/>
    <w:rsid w:val="00D804D9"/>
    <w:rsid w:val="00D90FBE"/>
    <w:rsid w:val="00DA712C"/>
    <w:rsid w:val="00DC206D"/>
    <w:rsid w:val="00DF35EE"/>
    <w:rsid w:val="00DF405B"/>
    <w:rsid w:val="00DF47E9"/>
    <w:rsid w:val="00DF5B4D"/>
    <w:rsid w:val="00E0700A"/>
    <w:rsid w:val="00E30198"/>
    <w:rsid w:val="00E36F36"/>
    <w:rsid w:val="00EA245C"/>
    <w:rsid w:val="00EC2598"/>
    <w:rsid w:val="00ED569C"/>
    <w:rsid w:val="00EE229C"/>
    <w:rsid w:val="00F00060"/>
    <w:rsid w:val="00F046E8"/>
    <w:rsid w:val="00F1619C"/>
    <w:rsid w:val="00F261BB"/>
    <w:rsid w:val="00F30110"/>
    <w:rsid w:val="00F428F0"/>
    <w:rsid w:val="00F4701B"/>
    <w:rsid w:val="00F745B4"/>
    <w:rsid w:val="00F87EF7"/>
    <w:rsid w:val="00FB623C"/>
    <w:rsid w:val="00FB6ABE"/>
    <w:rsid w:val="00F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3DEBAE"/>
  <w14:defaultImageDpi w14:val="32767"/>
  <w15:docId w15:val="{CC75A002-4713-460E-A8B6-95C862AE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24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249C1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8249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249C1"/>
  </w:style>
  <w:style w:type="paragraph" w:styleId="Voettekst">
    <w:name w:val="footer"/>
    <w:basedOn w:val="Standaard"/>
    <w:link w:val="VoettekstChar"/>
    <w:uiPriority w:val="99"/>
    <w:unhideWhenUsed/>
    <w:rsid w:val="008249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49C1"/>
  </w:style>
  <w:style w:type="paragraph" w:styleId="Ballontekst">
    <w:name w:val="Balloon Text"/>
    <w:basedOn w:val="Standaard"/>
    <w:link w:val="BallontekstChar"/>
    <w:uiPriority w:val="99"/>
    <w:semiHidden/>
    <w:unhideWhenUsed/>
    <w:rsid w:val="003C79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796C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unhideWhenUsed/>
    <w:rsid w:val="006D0223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6D022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D0223"/>
    <w:rPr>
      <w:vertAlign w:val="superscript"/>
    </w:rPr>
  </w:style>
  <w:style w:type="table" w:styleId="Gemiddeldearcering1-accent4">
    <w:name w:val="Medium Shading 1 Accent 4"/>
    <w:basedOn w:val="Standaardtabel"/>
    <w:uiPriority w:val="63"/>
    <w:rsid w:val="0013109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lijst1-accent4">
    <w:name w:val="Medium List 1 Accent 4"/>
    <w:basedOn w:val="Standaardtabel"/>
    <w:uiPriority w:val="65"/>
    <w:rsid w:val="0004667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character" w:styleId="Hyperlink">
    <w:name w:val="Hyperlink"/>
    <w:basedOn w:val="Standaardalinea-lettertype"/>
    <w:uiPriority w:val="99"/>
    <w:unhideWhenUsed/>
    <w:rsid w:val="00EE229C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854A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854A8"/>
    <w:pPr>
      <w:spacing w:after="200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854A8"/>
    <w:rPr>
      <w:sz w:val="20"/>
      <w:szCs w:val="20"/>
    </w:rPr>
  </w:style>
  <w:style w:type="table" w:styleId="Lichtearcering-accent4">
    <w:name w:val="Light Shading Accent 4"/>
    <w:basedOn w:val="Standaardtabel"/>
    <w:uiPriority w:val="60"/>
    <w:rsid w:val="005761B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F261BB"/>
    <w:rPr>
      <w:color w:val="954F72" w:themeColor="followed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96377"/>
    <w:pPr>
      <w:spacing w:after="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963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ord-holland.nl/socialretur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BEE65-D165-4987-A944-2BD77727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Noord-Holland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Marlot Bouwens</dc:creator>
  <cp:lastModifiedBy>Miranda van Leeuwen-Cottaar</cp:lastModifiedBy>
  <cp:revision>6</cp:revision>
  <cp:lastPrinted>2017-07-31T12:51:00Z</cp:lastPrinted>
  <dcterms:created xsi:type="dcterms:W3CDTF">2021-06-18T12:27:00Z</dcterms:created>
  <dcterms:modified xsi:type="dcterms:W3CDTF">2021-06-18T12:28:00Z</dcterms:modified>
</cp:coreProperties>
</file>