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2E02" w14:textId="77777777" w:rsidR="000E43C7" w:rsidRPr="000E43C7" w:rsidRDefault="000E43C7" w:rsidP="000E43C7">
      <w:pPr>
        <w:rPr>
          <w:b/>
          <w:sz w:val="20"/>
        </w:rPr>
      </w:pPr>
      <w:r w:rsidRPr="000E43C7">
        <w:rPr>
          <w:b/>
          <w:sz w:val="20"/>
        </w:rPr>
        <w:t>Model controleverklaring subsidies (buiten)uitvoeringsregelingen</w:t>
      </w:r>
    </w:p>
    <w:p w14:paraId="30D3E688" w14:textId="77777777" w:rsidR="000E43C7" w:rsidRDefault="000E43C7" w:rsidP="000E43C7"/>
    <w:p w14:paraId="4C3FC726" w14:textId="77777777" w:rsidR="000E43C7" w:rsidRPr="000E43C7" w:rsidRDefault="000E43C7" w:rsidP="000E43C7">
      <w:pPr>
        <w:rPr>
          <w:b/>
        </w:rPr>
      </w:pPr>
      <w:r w:rsidRPr="000E43C7">
        <w:rPr>
          <w:b/>
        </w:rPr>
        <w:t>Controleverklaring van de onafhankelijke accountant</w:t>
      </w:r>
    </w:p>
    <w:p w14:paraId="45C7CB2E" w14:textId="77777777" w:rsidR="000E43C7" w:rsidRPr="000E43C7" w:rsidRDefault="000E43C7" w:rsidP="000E43C7">
      <w:pPr>
        <w:rPr>
          <w:b/>
        </w:rPr>
      </w:pPr>
      <w:r w:rsidRPr="000E43C7">
        <w:rPr>
          <w:b/>
        </w:rPr>
        <w:t>Afgegeven ten behoeve van de provincie Noord-Holland</w:t>
      </w:r>
    </w:p>
    <w:p w14:paraId="1CCA7D67" w14:textId="77777777" w:rsidR="000E43C7" w:rsidRPr="000E43C7" w:rsidRDefault="000E43C7" w:rsidP="000E43C7">
      <w:pPr>
        <w:rPr>
          <w:b/>
        </w:rPr>
      </w:pPr>
    </w:p>
    <w:p w14:paraId="1F399C28" w14:textId="77777777" w:rsidR="000E43C7" w:rsidRPr="000E43C7" w:rsidRDefault="000E43C7" w:rsidP="000E43C7">
      <w:pPr>
        <w:rPr>
          <w:b/>
        </w:rPr>
      </w:pPr>
      <w:r w:rsidRPr="000E43C7">
        <w:rPr>
          <w:b/>
        </w:rPr>
        <w:t>Aan: Opdrachtgever</w:t>
      </w:r>
    </w:p>
    <w:p w14:paraId="002865CE" w14:textId="77777777" w:rsidR="000E43C7" w:rsidRPr="000E43C7" w:rsidRDefault="000E43C7" w:rsidP="000E43C7">
      <w:pPr>
        <w:rPr>
          <w:b/>
        </w:rPr>
      </w:pPr>
    </w:p>
    <w:p w14:paraId="28D636F3" w14:textId="77777777" w:rsidR="000E43C7" w:rsidRPr="000E43C7" w:rsidRDefault="000E43C7" w:rsidP="000E43C7">
      <w:pPr>
        <w:rPr>
          <w:i/>
        </w:rPr>
      </w:pPr>
      <w:r w:rsidRPr="000E43C7">
        <w:rPr>
          <w:i/>
        </w:rPr>
        <w:t>Opdracht</w:t>
      </w:r>
    </w:p>
    <w:p w14:paraId="3D06DB13" w14:textId="77777777" w:rsidR="000E43C7" w:rsidRDefault="000E43C7" w:rsidP="000E43C7">
      <w:r>
        <w:t>Wij hebben het bijgevoegde en door ons gewaarmerkte subsidieformulier tot vaststelling voor wat betreft het onderdeel subsidie (inclusief de toelichtingen) van … (naam entiteit) te … (statutaire vestiging) over … (periode/jaar/project) gecontroleerd. De subsidie is opgesteld onder verantwoordelijkheid van de leiding van het bestuur van de entiteit.</w:t>
      </w:r>
    </w:p>
    <w:p w14:paraId="4B0F451D" w14:textId="77777777" w:rsidR="000E43C7" w:rsidRDefault="000E43C7" w:rsidP="000E43C7"/>
    <w:p w14:paraId="23DB41E1" w14:textId="77777777" w:rsidR="000E43C7" w:rsidRPr="000E43C7" w:rsidRDefault="000E43C7" w:rsidP="000E43C7">
      <w:pPr>
        <w:rPr>
          <w:i/>
        </w:rPr>
      </w:pPr>
      <w:r w:rsidRPr="000E43C7">
        <w:rPr>
          <w:i/>
        </w:rPr>
        <w:t>Verantwoordelijkheid van het bestuur</w:t>
      </w:r>
    </w:p>
    <w:p w14:paraId="2D7B0E23" w14:textId="77777777" w:rsidR="000E43C7" w:rsidRDefault="000E43C7" w:rsidP="000E43C7">
      <w:r>
        <w:t xml:space="preserve">Het bestuur van de entiteit is verantwoordelijk voor het opstellen van de subsidie in overeenstemming met de bepalingen in de </w:t>
      </w:r>
      <w:r w:rsidRPr="000E43C7">
        <w:rPr>
          <w:highlight w:val="yellow"/>
        </w:rPr>
        <w:t>vigerende</w:t>
      </w:r>
      <w:r>
        <w:t xml:space="preserve"> Algemene Subsidieverordening Noord-Holland en/of de betreffende uitvoeringsregeling en/of de subsidieverplichtingen in de subsidieverlening van …., nummer 20xx-….</w:t>
      </w:r>
    </w:p>
    <w:p w14:paraId="64DA0D6F" w14:textId="77777777" w:rsidR="000E43C7" w:rsidRDefault="000E43C7" w:rsidP="000E43C7">
      <w:r>
        <w:t>Het bestuur is tevens verantwoordelijk voor een zodanig interne beheersing als het noodzakelijk acht om het opstellen van de subsidiedeclaratie mogelijk te maken zonder afwijkingen van materieel belang als gevolg van fraude of fouten.</w:t>
      </w:r>
    </w:p>
    <w:p w14:paraId="1C42486C" w14:textId="77777777" w:rsidR="000E43C7" w:rsidRDefault="000E43C7" w:rsidP="000E43C7"/>
    <w:p w14:paraId="35E11CB2" w14:textId="77777777" w:rsidR="000E43C7" w:rsidRPr="000E43C7" w:rsidRDefault="000E43C7" w:rsidP="000E43C7">
      <w:pPr>
        <w:rPr>
          <w:i/>
        </w:rPr>
      </w:pPr>
      <w:r w:rsidRPr="000E43C7">
        <w:rPr>
          <w:i/>
        </w:rPr>
        <w:t>Verantwoordelijkheid van de accountant</w:t>
      </w:r>
    </w:p>
    <w:p w14:paraId="18169AC1" w14:textId="77777777" w:rsidR="000E43C7" w:rsidRDefault="000E43C7" w:rsidP="000E43C7">
      <w:r>
        <w:t>Onze verantwoordelijkheid is het geven van een oordeel over de subsidiedeclaratie op basis van onze controle. Wij hebben onze controle verricht in overeenstemming met Nederlands recht, waaronder de Nederlandse controlestandaarden. Dit vereist dat wij voldoen aan de voor ons geldende ethische voorschriften en dat wij onze controle zodanig plannen en uitvoeren dat een redelijke mate van zekerheid wordt verkregen dat de subsidiedeclaratie geen afwijkingen van materieel belang bevat.</w:t>
      </w:r>
    </w:p>
    <w:p w14:paraId="363B9988" w14:textId="77777777" w:rsidR="000E43C7" w:rsidRDefault="000E43C7" w:rsidP="000E43C7"/>
    <w:p w14:paraId="277DD1D2" w14:textId="77777777" w:rsidR="000E43C7" w:rsidRDefault="000E43C7" w:rsidP="000E43C7">
      <w:r>
        <w:t>Een controle omvat het uitvoeren van werkzaamheden ter verkrijging van controle-informatie over de bedragen en de toelichtingen in de subsidiedeclaratie. De geselecteerde werkzaamheden zijn afhankelijk van de door de accountant toegepaste professionele oordeelsvorming, met inbegrip van het inschatten van de risico’s dat de subsidiedeclaratie een afwijking van materieel belang bevat als gevolg van fraude of fouten.</w:t>
      </w:r>
    </w:p>
    <w:p w14:paraId="20E72FD8" w14:textId="77777777" w:rsidR="000E43C7" w:rsidRDefault="000E43C7" w:rsidP="000E43C7"/>
    <w:p w14:paraId="6023410A" w14:textId="77777777" w:rsidR="000E43C7" w:rsidRDefault="000E43C7" w:rsidP="000E43C7">
      <w:r>
        <w:t>Bij het maken van deze risico-inschattingen neemt de accountant de interne beheersing in aanmerking die relevant is voor het opstellen van de subsidiedeclaratie door de entiteit gericht op het opzetten van controlewerkzaamheden die passend zijn in de omstandigheden.</w:t>
      </w:r>
    </w:p>
    <w:p w14:paraId="43831917" w14:textId="77777777" w:rsidR="000E43C7" w:rsidRDefault="000E43C7" w:rsidP="000E43C7">
      <w:r>
        <w:t>Deze risico-inschattingen hebben echter niet tot doel een oordeel tot uitdrukking te brengen over de effectiviteit van de interne beheersing van de entiteit. Een controle omvat tevens het evalueren van de geschiktheid van de gebruikte grondslagen voor de subsidiedeclaratie.</w:t>
      </w:r>
    </w:p>
    <w:p w14:paraId="176655E2" w14:textId="77777777" w:rsidR="000E43C7" w:rsidRDefault="000E43C7" w:rsidP="000E43C7"/>
    <w:p w14:paraId="4BF9805D" w14:textId="77777777" w:rsidR="000E43C7" w:rsidRDefault="000E43C7" w:rsidP="000E43C7">
      <w:r>
        <w:lastRenderedPageBreak/>
        <w:t>Wij zijn van mening dat de door ons verkregen controle-informatie voldoende en geschikt is om een onderbouwing voor ons oordeel te bieden.</w:t>
      </w:r>
    </w:p>
    <w:p w14:paraId="3DBE51A4" w14:textId="77777777" w:rsidR="000E43C7" w:rsidRDefault="000E43C7" w:rsidP="000E43C7"/>
    <w:p w14:paraId="494EE2F5" w14:textId="77777777" w:rsidR="000E43C7" w:rsidRPr="000E43C7" w:rsidRDefault="000E43C7" w:rsidP="000E43C7">
      <w:pPr>
        <w:rPr>
          <w:i/>
        </w:rPr>
      </w:pPr>
      <w:r w:rsidRPr="000E43C7">
        <w:rPr>
          <w:i/>
        </w:rPr>
        <w:t>Oordeel</w:t>
      </w:r>
    </w:p>
    <w:p w14:paraId="7265BDCC" w14:textId="77777777" w:rsidR="000E43C7" w:rsidRDefault="000E43C7" w:rsidP="000E43C7">
      <w:r>
        <w:t xml:space="preserve">Naar ons oordeel is de subsidiedeclaratie, aangevende het bedrag van per saldo  €…. Aan subsidiabele kosten en inkomsten/opbrengsten (voor zover van toepassing), in alle van materieel belang zijnde aspecten in overeenstemming met de bepalingen van de vigerende Algemene subsidieverordening Noord-Holland en/of de betreffende uitvoeringregeling en de nader gestelde verplichtingen in de subsidiebeschikking van …-20xx, nummer 20xx.  </w:t>
      </w:r>
    </w:p>
    <w:p w14:paraId="442F316C" w14:textId="77777777" w:rsidR="000E43C7" w:rsidRDefault="000E43C7" w:rsidP="000E43C7"/>
    <w:p w14:paraId="6187CEE1" w14:textId="77777777" w:rsidR="000E43C7" w:rsidRDefault="000E43C7" w:rsidP="000E43C7"/>
    <w:p w14:paraId="321874FE" w14:textId="77777777" w:rsidR="000E43C7" w:rsidRDefault="000E43C7" w:rsidP="000E43C7"/>
    <w:p w14:paraId="6F4CF349" w14:textId="77777777" w:rsidR="000E43C7" w:rsidRDefault="000E43C7" w:rsidP="000E43C7">
      <w:r>
        <w:t xml:space="preserve"> Plaats en datum</w:t>
      </w:r>
      <w:r>
        <w:tab/>
      </w:r>
      <w:r>
        <w:tab/>
      </w:r>
      <w:r>
        <w:tab/>
        <w:t>:</w:t>
      </w:r>
    </w:p>
    <w:p w14:paraId="761E2E81" w14:textId="77777777" w:rsidR="000E43C7" w:rsidRDefault="000E43C7" w:rsidP="000E43C7">
      <w:r>
        <w:tab/>
      </w:r>
    </w:p>
    <w:p w14:paraId="7EEAF5C8" w14:textId="77777777" w:rsidR="000E43C7" w:rsidRDefault="000E43C7" w:rsidP="000E43C7">
      <w:r>
        <w:t xml:space="preserve"> Naam accountantsorganisatie</w:t>
      </w:r>
      <w:r>
        <w:tab/>
      </w:r>
      <w:r>
        <w:tab/>
        <w:t>:</w:t>
      </w:r>
    </w:p>
    <w:p w14:paraId="16E401A7" w14:textId="77777777" w:rsidR="000E43C7" w:rsidRDefault="000E43C7" w:rsidP="000E43C7"/>
    <w:p w14:paraId="44203138" w14:textId="77777777" w:rsidR="007B7963" w:rsidRPr="000E43C7" w:rsidRDefault="000E43C7" w:rsidP="000E43C7">
      <w:r>
        <w:t>Naam externe accountant</w:t>
      </w:r>
      <w:r>
        <w:tab/>
      </w:r>
      <w:r>
        <w:tab/>
        <w:t>:</w:t>
      </w:r>
    </w:p>
    <w:sectPr w:rsidR="007B7963" w:rsidRPr="000E43C7" w:rsidSect="00AE3129">
      <w:pgSz w:w="11906" w:h="16838"/>
      <w:pgMar w:top="2438" w:right="3119" w:bottom="73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8368" w14:textId="77777777" w:rsidR="00F34903" w:rsidRDefault="00F34903" w:rsidP="00E7397C">
      <w:r>
        <w:separator/>
      </w:r>
    </w:p>
  </w:endnote>
  <w:endnote w:type="continuationSeparator" w:id="0">
    <w:p w14:paraId="1D6E7941" w14:textId="77777777" w:rsidR="00F34903" w:rsidRDefault="00F34903" w:rsidP="00E7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kerSignet BT">
    <w:altName w:val="Century Gothic"/>
    <w:charset w:val="00"/>
    <w:family w:val="swiss"/>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22F6" w14:textId="77777777" w:rsidR="00F34903" w:rsidRDefault="00F34903" w:rsidP="00E7397C">
      <w:r>
        <w:separator/>
      </w:r>
    </w:p>
  </w:footnote>
  <w:footnote w:type="continuationSeparator" w:id="0">
    <w:p w14:paraId="7B28BE26" w14:textId="77777777" w:rsidR="00F34903" w:rsidRDefault="00F34903" w:rsidP="00E7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FE3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A45D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8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0F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94A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189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C8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62F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8D4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E28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3381F"/>
    <w:multiLevelType w:val="multilevel"/>
    <w:tmpl w:val="315ACF36"/>
    <w:lvl w:ilvl="0">
      <w:start w:val="1"/>
      <w:numFmt w:val="bullet"/>
      <w:pStyle w:val="Opsomming-tekens"/>
      <w:lvlText w:val="–"/>
      <w:lvlJc w:val="left"/>
      <w:pPr>
        <w:tabs>
          <w:tab w:val="num" w:pos="340"/>
        </w:tabs>
        <w:ind w:left="340" w:hanging="340"/>
      </w:pPr>
      <w:rPr>
        <w:rFonts w:ascii="BakerSignet BT" w:hAnsi="BakerSignet BT" w:hint="default"/>
        <w:spacing w:val="4"/>
        <w:sz w:val="18"/>
      </w:rPr>
    </w:lvl>
    <w:lvl w:ilvl="1">
      <w:start w:val="1"/>
      <w:numFmt w:val="bullet"/>
      <w:lvlText w:val="–"/>
      <w:lvlJc w:val="left"/>
      <w:pPr>
        <w:tabs>
          <w:tab w:val="num" w:pos="680"/>
        </w:tabs>
        <w:ind w:left="680" w:hanging="340"/>
      </w:pPr>
      <w:rPr>
        <w:rFonts w:ascii="BakerSignet BT" w:hAnsi="BakerSignet BT" w:hint="default"/>
      </w:rPr>
    </w:lvl>
    <w:lvl w:ilvl="2">
      <w:start w:val="1"/>
      <w:numFmt w:val="bullet"/>
      <w:lvlText w:val="–"/>
      <w:lvlJc w:val="left"/>
      <w:pPr>
        <w:tabs>
          <w:tab w:val="num" w:pos="1021"/>
        </w:tabs>
        <w:ind w:left="1021" w:hanging="341"/>
      </w:pPr>
      <w:rPr>
        <w:rFonts w:ascii="BakerSignet BT" w:hAnsi="BakerSignet BT" w:hint="default"/>
      </w:rPr>
    </w:lvl>
    <w:lvl w:ilvl="3">
      <w:start w:val="1"/>
      <w:numFmt w:val="bullet"/>
      <w:lvlText w:val="–"/>
      <w:lvlJc w:val="left"/>
      <w:pPr>
        <w:tabs>
          <w:tab w:val="num" w:pos="1361"/>
        </w:tabs>
        <w:ind w:left="1361" w:hanging="340"/>
      </w:pPr>
      <w:rPr>
        <w:rFonts w:ascii="BakerSignet BT" w:hAnsi="BakerSignet BT" w:hint="default"/>
      </w:rPr>
    </w:lvl>
    <w:lvl w:ilvl="4">
      <w:start w:val="1"/>
      <w:numFmt w:val="bullet"/>
      <w:lvlText w:val="–"/>
      <w:lvlJc w:val="left"/>
      <w:pPr>
        <w:tabs>
          <w:tab w:val="num" w:pos="1701"/>
        </w:tabs>
        <w:ind w:left="1701" w:hanging="340"/>
      </w:pPr>
      <w:rPr>
        <w:rFonts w:ascii="BakerSignet BT" w:hAnsi="BakerSignet BT"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13D36F1"/>
    <w:multiLevelType w:val="multilevel"/>
    <w:tmpl w:val="6FF6C3C8"/>
    <w:lvl w:ilvl="0">
      <w:start w:val="1"/>
      <w:numFmt w:val="decimal"/>
      <w:pStyle w:val="Opsomming-cijfers"/>
      <w:lvlText w:val="%1."/>
      <w:lvlJc w:val="left"/>
      <w:pPr>
        <w:tabs>
          <w:tab w:val="num" w:pos="340"/>
        </w:tabs>
        <w:ind w:left="340" w:hanging="340"/>
      </w:pPr>
      <w:rPr>
        <w:rFonts w:hint="default"/>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021"/>
        </w:tabs>
        <w:ind w:left="1021" w:hanging="341"/>
      </w:pPr>
      <w:rPr>
        <w:rFonts w:hint="default"/>
      </w:rPr>
    </w:lvl>
    <w:lvl w:ilvl="3">
      <w:start w:val="1"/>
      <w:numFmt w:val="decimal"/>
      <w:lvlText w:val="%1.%2.%3.%4."/>
      <w:lvlJc w:val="left"/>
      <w:pPr>
        <w:tabs>
          <w:tab w:val="num" w:pos="1361"/>
        </w:tabs>
        <w:ind w:left="1361" w:hanging="340"/>
      </w:pPr>
      <w:rPr>
        <w:rFonts w:hint="default"/>
      </w:rPr>
    </w:lvl>
    <w:lvl w:ilvl="4">
      <w:start w:val="1"/>
      <w:numFmt w:val="decimal"/>
      <w:lvlText w:val="%1.%2.%3.%4.%5."/>
      <w:lvlJc w:val="left"/>
      <w:pPr>
        <w:tabs>
          <w:tab w:val="num" w:pos="1701"/>
        </w:tabs>
        <w:ind w:left="1701" w:hanging="340"/>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1053195492">
    <w:abstractNumId w:val="10"/>
  </w:num>
  <w:num w:numId="2" w16cid:durableId="28576142">
    <w:abstractNumId w:val="11"/>
  </w:num>
  <w:num w:numId="3" w16cid:durableId="853492917">
    <w:abstractNumId w:val="11"/>
  </w:num>
  <w:num w:numId="4" w16cid:durableId="635768257">
    <w:abstractNumId w:val="10"/>
  </w:num>
  <w:num w:numId="5" w16cid:durableId="1176652533">
    <w:abstractNumId w:val="11"/>
  </w:num>
  <w:num w:numId="6" w16cid:durableId="1788624083">
    <w:abstractNumId w:val="10"/>
  </w:num>
  <w:num w:numId="7" w16cid:durableId="915017710">
    <w:abstractNumId w:val="9"/>
  </w:num>
  <w:num w:numId="8" w16cid:durableId="1518350180">
    <w:abstractNumId w:val="7"/>
  </w:num>
  <w:num w:numId="9" w16cid:durableId="1126268549">
    <w:abstractNumId w:val="6"/>
  </w:num>
  <w:num w:numId="10" w16cid:durableId="159152374">
    <w:abstractNumId w:val="5"/>
  </w:num>
  <w:num w:numId="11" w16cid:durableId="1453741046">
    <w:abstractNumId w:val="4"/>
  </w:num>
  <w:num w:numId="12" w16cid:durableId="1570264059">
    <w:abstractNumId w:val="8"/>
  </w:num>
  <w:num w:numId="13" w16cid:durableId="2073118828">
    <w:abstractNumId w:val="3"/>
  </w:num>
  <w:num w:numId="14" w16cid:durableId="605306026">
    <w:abstractNumId w:val="2"/>
  </w:num>
  <w:num w:numId="15" w16cid:durableId="2077820451">
    <w:abstractNumId w:val="1"/>
  </w:num>
  <w:num w:numId="16" w16cid:durableId="47607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3C7"/>
    <w:rsid w:val="00005318"/>
    <w:rsid w:val="0002228F"/>
    <w:rsid w:val="00022A27"/>
    <w:rsid w:val="00024083"/>
    <w:rsid w:val="00034D77"/>
    <w:rsid w:val="00040546"/>
    <w:rsid w:val="0004699F"/>
    <w:rsid w:val="000554B3"/>
    <w:rsid w:val="00055865"/>
    <w:rsid w:val="000563AC"/>
    <w:rsid w:val="00056BC6"/>
    <w:rsid w:val="000608A9"/>
    <w:rsid w:val="00063DB9"/>
    <w:rsid w:val="00070CC9"/>
    <w:rsid w:val="0007315D"/>
    <w:rsid w:val="000732DA"/>
    <w:rsid w:val="0007475B"/>
    <w:rsid w:val="00075268"/>
    <w:rsid w:val="000756FF"/>
    <w:rsid w:val="00075AF0"/>
    <w:rsid w:val="00094B44"/>
    <w:rsid w:val="00094E73"/>
    <w:rsid w:val="000A2D95"/>
    <w:rsid w:val="000B0E16"/>
    <w:rsid w:val="000B528D"/>
    <w:rsid w:val="000C0496"/>
    <w:rsid w:val="000D137B"/>
    <w:rsid w:val="000D2A9C"/>
    <w:rsid w:val="000D3E2E"/>
    <w:rsid w:val="000E43C7"/>
    <w:rsid w:val="000F0E53"/>
    <w:rsid w:val="000F57DD"/>
    <w:rsid w:val="00114789"/>
    <w:rsid w:val="0012122B"/>
    <w:rsid w:val="00123F37"/>
    <w:rsid w:val="001325F4"/>
    <w:rsid w:val="001345BB"/>
    <w:rsid w:val="001468EC"/>
    <w:rsid w:val="00157516"/>
    <w:rsid w:val="0017309B"/>
    <w:rsid w:val="00174606"/>
    <w:rsid w:val="001863AB"/>
    <w:rsid w:val="00196BD5"/>
    <w:rsid w:val="00196D70"/>
    <w:rsid w:val="001A06BD"/>
    <w:rsid w:val="001A5DAC"/>
    <w:rsid w:val="001B1E3A"/>
    <w:rsid w:val="001B5599"/>
    <w:rsid w:val="001B73FD"/>
    <w:rsid w:val="001C0531"/>
    <w:rsid w:val="001C3B22"/>
    <w:rsid w:val="001D30CC"/>
    <w:rsid w:val="001D4C1F"/>
    <w:rsid w:val="001E2CEC"/>
    <w:rsid w:val="001F30FF"/>
    <w:rsid w:val="001F4785"/>
    <w:rsid w:val="00200062"/>
    <w:rsid w:val="00222C26"/>
    <w:rsid w:val="0022469F"/>
    <w:rsid w:val="002252E6"/>
    <w:rsid w:val="002536D5"/>
    <w:rsid w:val="00254542"/>
    <w:rsid w:val="00256FDB"/>
    <w:rsid w:val="00270B63"/>
    <w:rsid w:val="00273690"/>
    <w:rsid w:val="0029050D"/>
    <w:rsid w:val="00291897"/>
    <w:rsid w:val="0029202A"/>
    <w:rsid w:val="002A0E92"/>
    <w:rsid w:val="002A143D"/>
    <w:rsid w:val="002B020E"/>
    <w:rsid w:val="002B2AD4"/>
    <w:rsid w:val="002B6EF7"/>
    <w:rsid w:val="002C5CC0"/>
    <w:rsid w:val="002C7DB4"/>
    <w:rsid w:val="002D30C1"/>
    <w:rsid w:val="002D5DC3"/>
    <w:rsid w:val="002F616C"/>
    <w:rsid w:val="00320416"/>
    <w:rsid w:val="003410DA"/>
    <w:rsid w:val="00343DD4"/>
    <w:rsid w:val="00346177"/>
    <w:rsid w:val="00347DFE"/>
    <w:rsid w:val="0036355B"/>
    <w:rsid w:val="00363968"/>
    <w:rsid w:val="003646F5"/>
    <w:rsid w:val="00365420"/>
    <w:rsid w:val="00366E4C"/>
    <w:rsid w:val="00383ABB"/>
    <w:rsid w:val="00384717"/>
    <w:rsid w:val="00391F22"/>
    <w:rsid w:val="003960DD"/>
    <w:rsid w:val="0039770E"/>
    <w:rsid w:val="003A1D3C"/>
    <w:rsid w:val="003A70E9"/>
    <w:rsid w:val="003B1A2F"/>
    <w:rsid w:val="003B6FC6"/>
    <w:rsid w:val="003D4EDB"/>
    <w:rsid w:val="003D6E65"/>
    <w:rsid w:val="003F5A7C"/>
    <w:rsid w:val="00406EBF"/>
    <w:rsid w:val="0041337C"/>
    <w:rsid w:val="00416694"/>
    <w:rsid w:val="00433562"/>
    <w:rsid w:val="00433AE3"/>
    <w:rsid w:val="00435673"/>
    <w:rsid w:val="004508B9"/>
    <w:rsid w:val="00453E16"/>
    <w:rsid w:val="00475F91"/>
    <w:rsid w:val="004850E4"/>
    <w:rsid w:val="00485F27"/>
    <w:rsid w:val="0049094F"/>
    <w:rsid w:val="00491428"/>
    <w:rsid w:val="004A651B"/>
    <w:rsid w:val="004A7218"/>
    <w:rsid w:val="004B0A0F"/>
    <w:rsid w:val="004C1C05"/>
    <w:rsid w:val="004C3F58"/>
    <w:rsid w:val="004D3407"/>
    <w:rsid w:val="004E1A93"/>
    <w:rsid w:val="004E25AC"/>
    <w:rsid w:val="004E5DED"/>
    <w:rsid w:val="004E62DB"/>
    <w:rsid w:val="004F07CD"/>
    <w:rsid w:val="00500AF6"/>
    <w:rsid w:val="00506E99"/>
    <w:rsid w:val="00510272"/>
    <w:rsid w:val="00510663"/>
    <w:rsid w:val="00524B23"/>
    <w:rsid w:val="0052503A"/>
    <w:rsid w:val="00525B3E"/>
    <w:rsid w:val="00526ACB"/>
    <w:rsid w:val="00532D5F"/>
    <w:rsid w:val="00534079"/>
    <w:rsid w:val="00534BAD"/>
    <w:rsid w:val="00545D80"/>
    <w:rsid w:val="005505F2"/>
    <w:rsid w:val="00552579"/>
    <w:rsid w:val="0055258A"/>
    <w:rsid w:val="00552CCD"/>
    <w:rsid w:val="00564F61"/>
    <w:rsid w:val="00572D45"/>
    <w:rsid w:val="00576CC7"/>
    <w:rsid w:val="005820C7"/>
    <w:rsid w:val="00583D54"/>
    <w:rsid w:val="00587590"/>
    <w:rsid w:val="00587C96"/>
    <w:rsid w:val="00591F00"/>
    <w:rsid w:val="005A1491"/>
    <w:rsid w:val="005A568C"/>
    <w:rsid w:val="005A57BB"/>
    <w:rsid w:val="005A5FDF"/>
    <w:rsid w:val="005A76E4"/>
    <w:rsid w:val="005B549C"/>
    <w:rsid w:val="005C3907"/>
    <w:rsid w:val="00601501"/>
    <w:rsid w:val="0060166D"/>
    <w:rsid w:val="006046F6"/>
    <w:rsid w:val="00611658"/>
    <w:rsid w:val="006151F5"/>
    <w:rsid w:val="006223F8"/>
    <w:rsid w:val="00624DE7"/>
    <w:rsid w:val="006253BA"/>
    <w:rsid w:val="00632C90"/>
    <w:rsid w:val="00641592"/>
    <w:rsid w:val="00682AE4"/>
    <w:rsid w:val="00696841"/>
    <w:rsid w:val="006A1572"/>
    <w:rsid w:val="006A1E1E"/>
    <w:rsid w:val="006A6A0B"/>
    <w:rsid w:val="006B40BE"/>
    <w:rsid w:val="006B50F4"/>
    <w:rsid w:val="006C7310"/>
    <w:rsid w:val="006D0366"/>
    <w:rsid w:val="006F0E83"/>
    <w:rsid w:val="006F10F3"/>
    <w:rsid w:val="006F7383"/>
    <w:rsid w:val="007160C0"/>
    <w:rsid w:val="007212CF"/>
    <w:rsid w:val="00726423"/>
    <w:rsid w:val="00735281"/>
    <w:rsid w:val="00741031"/>
    <w:rsid w:val="00754B59"/>
    <w:rsid w:val="00771C11"/>
    <w:rsid w:val="0077493A"/>
    <w:rsid w:val="0079146A"/>
    <w:rsid w:val="0079152E"/>
    <w:rsid w:val="007A1DE7"/>
    <w:rsid w:val="007B11A1"/>
    <w:rsid w:val="007B7963"/>
    <w:rsid w:val="007C013A"/>
    <w:rsid w:val="007D395A"/>
    <w:rsid w:val="007D5A50"/>
    <w:rsid w:val="007D7376"/>
    <w:rsid w:val="007E0623"/>
    <w:rsid w:val="007E20BC"/>
    <w:rsid w:val="007F42F3"/>
    <w:rsid w:val="007F70E3"/>
    <w:rsid w:val="008039D3"/>
    <w:rsid w:val="00816151"/>
    <w:rsid w:val="00825186"/>
    <w:rsid w:val="00825CFF"/>
    <w:rsid w:val="0083268A"/>
    <w:rsid w:val="0083533C"/>
    <w:rsid w:val="00837AF2"/>
    <w:rsid w:val="008519B4"/>
    <w:rsid w:val="00895C45"/>
    <w:rsid w:val="00897D04"/>
    <w:rsid w:val="008B7F4F"/>
    <w:rsid w:val="008C09E1"/>
    <w:rsid w:val="008C2EE6"/>
    <w:rsid w:val="008D4384"/>
    <w:rsid w:val="008E4CA5"/>
    <w:rsid w:val="008E70F5"/>
    <w:rsid w:val="008F351C"/>
    <w:rsid w:val="008F3832"/>
    <w:rsid w:val="009040F6"/>
    <w:rsid w:val="00904F6B"/>
    <w:rsid w:val="00912685"/>
    <w:rsid w:val="00937B31"/>
    <w:rsid w:val="00947CF8"/>
    <w:rsid w:val="00950246"/>
    <w:rsid w:val="009541B5"/>
    <w:rsid w:val="009614BE"/>
    <w:rsid w:val="00963B8C"/>
    <w:rsid w:val="00964372"/>
    <w:rsid w:val="009653A5"/>
    <w:rsid w:val="0097270B"/>
    <w:rsid w:val="0098660C"/>
    <w:rsid w:val="00992A7F"/>
    <w:rsid w:val="009A5339"/>
    <w:rsid w:val="009B14E3"/>
    <w:rsid w:val="009B1AC4"/>
    <w:rsid w:val="009B3EF8"/>
    <w:rsid w:val="009B76D6"/>
    <w:rsid w:val="009C2082"/>
    <w:rsid w:val="009C67EE"/>
    <w:rsid w:val="009E1B37"/>
    <w:rsid w:val="009E7489"/>
    <w:rsid w:val="009F51A3"/>
    <w:rsid w:val="00A01A3F"/>
    <w:rsid w:val="00A030EF"/>
    <w:rsid w:val="00A0394E"/>
    <w:rsid w:val="00A03A7B"/>
    <w:rsid w:val="00A03F46"/>
    <w:rsid w:val="00A064DC"/>
    <w:rsid w:val="00A07EF3"/>
    <w:rsid w:val="00A11D70"/>
    <w:rsid w:val="00A1413A"/>
    <w:rsid w:val="00A24A6A"/>
    <w:rsid w:val="00A34229"/>
    <w:rsid w:val="00A437CF"/>
    <w:rsid w:val="00A4628E"/>
    <w:rsid w:val="00A471A5"/>
    <w:rsid w:val="00A47DED"/>
    <w:rsid w:val="00A536C2"/>
    <w:rsid w:val="00A615A2"/>
    <w:rsid w:val="00A65AAA"/>
    <w:rsid w:val="00A73238"/>
    <w:rsid w:val="00A76BC1"/>
    <w:rsid w:val="00A826C5"/>
    <w:rsid w:val="00A82B43"/>
    <w:rsid w:val="00A87609"/>
    <w:rsid w:val="00AB2980"/>
    <w:rsid w:val="00AB6DB9"/>
    <w:rsid w:val="00AD1084"/>
    <w:rsid w:val="00AD2166"/>
    <w:rsid w:val="00AD6948"/>
    <w:rsid w:val="00AE1170"/>
    <w:rsid w:val="00AE3129"/>
    <w:rsid w:val="00AE6B0D"/>
    <w:rsid w:val="00AE71C8"/>
    <w:rsid w:val="00B1673F"/>
    <w:rsid w:val="00B265F5"/>
    <w:rsid w:val="00B30765"/>
    <w:rsid w:val="00B31A8F"/>
    <w:rsid w:val="00B33555"/>
    <w:rsid w:val="00B40B60"/>
    <w:rsid w:val="00B60518"/>
    <w:rsid w:val="00B61D33"/>
    <w:rsid w:val="00B62C51"/>
    <w:rsid w:val="00B63B9C"/>
    <w:rsid w:val="00B64A98"/>
    <w:rsid w:val="00B7212C"/>
    <w:rsid w:val="00B8088B"/>
    <w:rsid w:val="00B8556B"/>
    <w:rsid w:val="00B85B9A"/>
    <w:rsid w:val="00B861BE"/>
    <w:rsid w:val="00B86AE7"/>
    <w:rsid w:val="00B94400"/>
    <w:rsid w:val="00B953BA"/>
    <w:rsid w:val="00B97217"/>
    <w:rsid w:val="00BA2ECA"/>
    <w:rsid w:val="00BB1E37"/>
    <w:rsid w:val="00BB23B4"/>
    <w:rsid w:val="00BB259D"/>
    <w:rsid w:val="00BB3690"/>
    <w:rsid w:val="00BB5260"/>
    <w:rsid w:val="00BB6862"/>
    <w:rsid w:val="00BB7867"/>
    <w:rsid w:val="00BD1728"/>
    <w:rsid w:val="00BE07A6"/>
    <w:rsid w:val="00BF3389"/>
    <w:rsid w:val="00C064AD"/>
    <w:rsid w:val="00C47A82"/>
    <w:rsid w:val="00C50E4D"/>
    <w:rsid w:val="00C551A9"/>
    <w:rsid w:val="00C57970"/>
    <w:rsid w:val="00C705ED"/>
    <w:rsid w:val="00C71188"/>
    <w:rsid w:val="00C80181"/>
    <w:rsid w:val="00C86A2E"/>
    <w:rsid w:val="00C87A5F"/>
    <w:rsid w:val="00C93BF3"/>
    <w:rsid w:val="00CA5266"/>
    <w:rsid w:val="00CA65E4"/>
    <w:rsid w:val="00CA6D48"/>
    <w:rsid w:val="00CB385D"/>
    <w:rsid w:val="00CC02BB"/>
    <w:rsid w:val="00CC068E"/>
    <w:rsid w:val="00CC2FFD"/>
    <w:rsid w:val="00CC5CC3"/>
    <w:rsid w:val="00CC7B4C"/>
    <w:rsid w:val="00CD1975"/>
    <w:rsid w:val="00CD4F56"/>
    <w:rsid w:val="00CD5F89"/>
    <w:rsid w:val="00CD628A"/>
    <w:rsid w:val="00CE1A44"/>
    <w:rsid w:val="00CE2AA8"/>
    <w:rsid w:val="00CF17D5"/>
    <w:rsid w:val="00CF5F74"/>
    <w:rsid w:val="00D04CE9"/>
    <w:rsid w:val="00D1025F"/>
    <w:rsid w:val="00D1445D"/>
    <w:rsid w:val="00D15569"/>
    <w:rsid w:val="00D310EF"/>
    <w:rsid w:val="00D37566"/>
    <w:rsid w:val="00D41AB3"/>
    <w:rsid w:val="00D62F21"/>
    <w:rsid w:val="00D6432D"/>
    <w:rsid w:val="00D65598"/>
    <w:rsid w:val="00D668B7"/>
    <w:rsid w:val="00D7093D"/>
    <w:rsid w:val="00D82811"/>
    <w:rsid w:val="00D8326F"/>
    <w:rsid w:val="00D8524E"/>
    <w:rsid w:val="00D90FB0"/>
    <w:rsid w:val="00D927AB"/>
    <w:rsid w:val="00D93826"/>
    <w:rsid w:val="00D94231"/>
    <w:rsid w:val="00DA3155"/>
    <w:rsid w:val="00DA661A"/>
    <w:rsid w:val="00DB1278"/>
    <w:rsid w:val="00DC5C56"/>
    <w:rsid w:val="00DC7C1C"/>
    <w:rsid w:val="00DE00B2"/>
    <w:rsid w:val="00DE43D3"/>
    <w:rsid w:val="00DE6E3B"/>
    <w:rsid w:val="00E039F4"/>
    <w:rsid w:val="00E0530A"/>
    <w:rsid w:val="00E05586"/>
    <w:rsid w:val="00E06C38"/>
    <w:rsid w:val="00E11914"/>
    <w:rsid w:val="00E13872"/>
    <w:rsid w:val="00E15C51"/>
    <w:rsid w:val="00E351D3"/>
    <w:rsid w:val="00E40826"/>
    <w:rsid w:val="00E41614"/>
    <w:rsid w:val="00E52C4C"/>
    <w:rsid w:val="00E613F5"/>
    <w:rsid w:val="00E660F0"/>
    <w:rsid w:val="00E7397C"/>
    <w:rsid w:val="00E7681C"/>
    <w:rsid w:val="00E76D9E"/>
    <w:rsid w:val="00E92244"/>
    <w:rsid w:val="00EA1638"/>
    <w:rsid w:val="00EA5D75"/>
    <w:rsid w:val="00EA7B8B"/>
    <w:rsid w:val="00EC3E66"/>
    <w:rsid w:val="00EC757C"/>
    <w:rsid w:val="00ED231A"/>
    <w:rsid w:val="00EE0494"/>
    <w:rsid w:val="00EF0388"/>
    <w:rsid w:val="00EF5789"/>
    <w:rsid w:val="00EF62EA"/>
    <w:rsid w:val="00EF6C79"/>
    <w:rsid w:val="00F13425"/>
    <w:rsid w:val="00F154B8"/>
    <w:rsid w:val="00F1696E"/>
    <w:rsid w:val="00F34516"/>
    <w:rsid w:val="00F34903"/>
    <w:rsid w:val="00F37190"/>
    <w:rsid w:val="00F46B02"/>
    <w:rsid w:val="00F51681"/>
    <w:rsid w:val="00F53E48"/>
    <w:rsid w:val="00F602ED"/>
    <w:rsid w:val="00F64741"/>
    <w:rsid w:val="00F717D7"/>
    <w:rsid w:val="00F767B9"/>
    <w:rsid w:val="00F84526"/>
    <w:rsid w:val="00F86072"/>
    <w:rsid w:val="00FA5D05"/>
    <w:rsid w:val="00FB0567"/>
    <w:rsid w:val="00FB7BF2"/>
    <w:rsid w:val="00FC6BF0"/>
    <w:rsid w:val="00FC72A6"/>
    <w:rsid w:val="00FC7CD9"/>
    <w:rsid w:val="00FE7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4E4D9"/>
  <w15:chartTrackingRefBased/>
  <w15:docId w15:val="{0A03CC25-302B-42C2-947F-500B9C6A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36C2"/>
    <w:pPr>
      <w:autoSpaceDE w:val="0"/>
      <w:autoSpaceDN w:val="0"/>
      <w:spacing w:line="280" w:lineRule="exact"/>
    </w:pPr>
    <w:rPr>
      <w:rFonts w:ascii="Lucida Sans" w:hAnsi="Lucida Sans"/>
      <w:sz w:val="19"/>
    </w:rPr>
  </w:style>
  <w:style w:type="paragraph" w:styleId="Kop1">
    <w:name w:val="heading 1"/>
    <w:basedOn w:val="Standaard"/>
    <w:next w:val="Kop2"/>
    <w:autoRedefine/>
    <w:qFormat/>
    <w:rsid w:val="000B0E16"/>
    <w:pPr>
      <w:keepNext/>
      <w:tabs>
        <w:tab w:val="right" w:pos="8505"/>
      </w:tabs>
      <w:spacing w:before="200" w:line="240" w:lineRule="auto"/>
      <w:outlineLvl w:val="0"/>
    </w:pPr>
    <w:rPr>
      <w:rFonts w:cs="Univers"/>
      <w:b/>
      <w:color w:val="000000"/>
      <w:kern w:val="28"/>
      <w:sz w:val="28"/>
      <w:szCs w:val="44"/>
      <w:lang w:val="nl"/>
    </w:rPr>
  </w:style>
  <w:style w:type="paragraph" w:styleId="Kop2">
    <w:name w:val="heading 2"/>
    <w:basedOn w:val="Standaard"/>
    <w:next w:val="Standaard"/>
    <w:autoRedefine/>
    <w:qFormat/>
    <w:rsid w:val="00C064AD"/>
    <w:pPr>
      <w:keepNext/>
      <w:spacing w:before="240" w:after="60"/>
      <w:outlineLvl w:val="1"/>
    </w:pPr>
    <w:rPr>
      <w:rFonts w:cs="Arial"/>
      <w:b/>
      <w:bCs/>
      <w:i/>
      <w:iCs/>
      <w:sz w:val="28"/>
      <w:szCs w:val="28"/>
    </w:rPr>
  </w:style>
  <w:style w:type="paragraph" w:styleId="Kop3">
    <w:name w:val="heading 3"/>
    <w:basedOn w:val="Standaard"/>
    <w:next w:val="Standaard"/>
    <w:autoRedefine/>
    <w:qFormat/>
    <w:rsid w:val="00C064AD"/>
    <w:pPr>
      <w:keepNext/>
      <w:spacing w:before="240" w:after="60"/>
      <w:outlineLvl w:val="2"/>
    </w:pPr>
    <w:rPr>
      <w:rFonts w:cs="Arial"/>
      <w:b/>
      <w:bCs/>
      <w:sz w:val="26"/>
      <w:szCs w:val="26"/>
    </w:rPr>
  </w:style>
  <w:style w:type="character" w:default="1" w:styleId="Standaardalinea-lettertype">
    <w:name w:val="Default Paragraph Font"/>
    <w:semiHidden/>
    <w:rsid w:val="00591F00"/>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rsid w:val="00591F00"/>
  </w:style>
  <w:style w:type="paragraph" w:customStyle="1" w:styleId="Brief">
    <w:name w:val="Brief"/>
    <w:basedOn w:val="Standaard"/>
    <w:rsid w:val="00591F00"/>
  </w:style>
  <w:style w:type="paragraph" w:customStyle="1" w:styleId="Subkop">
    <w:name w:val="Subkop"/>
    <w:basedOn w:val="Brief"/>
    <w:next w:val="Standaard"/>
    <w:rsid w:val="00591F00"/>
    <w:rPr>
      <w:b/>
    </w:rPr>
  </w:style>
  <w:style w:type="paragraph" w:customStyle="1" w:styleId="Opsomming-tekens">
    <w:name w:val="Opsomming - tekens"/>
    <w:basedOn w:val="Standaard"/>
    <w:rsid w:val="00591F00"/>
    <w:pPr>
      <w:numPr>
        <w:numId w:val="6"/>
      </w:numPr>
    </w:pPr>
  </w:style>
  <w:style w:type="paragraph" w:customStyle="1" w:styleId="Opsomming-cijfers">
    <w:name w:val="Opsomming - cijfers"/>
    <w:basedOn w:val="Standaard"/>
    <w:rsid w:val="00591F00"/>
    <w:pPr>
      <w:numPr>
        <w:numId w:val="5"/>
      </w:numPr>
    </w:pPr>
  </w:style>
  <w:style w:type="paragraph" w:customStyle="1" w:styleId="Documentnaam">
    <w:name w:val="Documentnaam"/>
    <w:basedOn w:val="Standaard"/>
    <w:rsid w:val="00591F00"/>
    <w:rPr>
      <w:b/>
      <w:sz w:val="28"/>
    </w:rPr>
  </w:style>
  <w:style w:type="paragraph" w:customStyle="1" w:styleId="Paginacijfer">
    <w:name w:val="Paginacijfer"/>
    <w:basedOn w:val="Gegevens"/>
    <w:rsid w:val="00591F00"/>
    <w:pPr>
      <w:jc w:val="right"/>
    </w:pPr>
  </w:style>
  <w:style w:type="paragraph" w:customStyle="1" w:styleId="Fax">
    <w:name w:val="Fax"/>
    <w:basedOn w:val="Standaard"/>
    <w:rsid w:val="00591F00"/>
  </w:style>
  <w:style w:type="paragraph" w:customStyle="1" w:styleId="Faxgegevens">
    <w:name w:val="Fax gegevens"/>
    <w:basedOn w:val="Gegevens"/>
    <w:rsid w:val="00591F00"/>
    <w:rPr>
      <w:sz w:val="17"/>
    </w:rPr>
  </w:style>
  <w:style w:type="paragraph" w:customStyle="1" w:styleId="Naamvolgvel">
    <w:name w:val="Naam volgvel"/>
    <w:basedOn w:val="Gegevens"/>
    <w:rsid w:val="00591F00"/>
    <w:rPr>
      <w:b/>
    </w:rPr>
  </w:style>
  <w:style w:type="paragraph" w:customStyle="1" w:styleId="Vergadering">
    <w:name w:val="Vergadering"/>
    <w:rsid w:val="00591F00"/>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spacing w:line="280" w:lineRule="exact"/>
    </w:pPr>
    <w:rPr>
      <w:rFonts w:ascii="Lucida Bright" w:hAnsi="Lucida Bright"/>
      <w:sz w:val="18"/>
      <w:szCs w:val="24"/>
    </w:rPr>
  </w:style>
  <w:style w:type="paragraph" w:customStyle="1" w:styleId="Vergaderingaanwezig">
    <w:name w:val="Vergadering aanwezig"/>
    <w:basedOn w:val="Gegevens"/>
    <w:rsid w:val="00591F00"/>
    <w:pPr>
      <w:spacing w:line="240" w:lineRule="exact"/>
    </w:pPr>
  </w:style>
  <w:style w:type="paragraph" w:customStyle="1" w:styleId="Gegevens">
    <w:name w:val="Gegevens"/>
    <w:basedOn w:val="Brief"/>
    <w:rsid w:val="00591F00"/>
    <w:rPr>
      <w:sz w:val="16"/>
    </w:rPr>
  </w:style>
  <w:style w:type="paragraph" w:customStyle="1" w:styleId="Persbericht">
    <w:name w:val="Persbericht"/>
    <w:basedOn w:val="Documentnaam"/>
    <w:rsid w:val="00591F00"/>
    <w:pPr>
      <w:spacing w:line="240" w:lineRule="auto"/>
    </w:pPr>
    <w:rPr>
      <w:sz w:val="42"/>
    </w:rPr>
  </w:style>
  <w:style w:type="paragraph" w:customStyle="1" w:styleId="Retouradres">
    <w:name w:val="Retouradres"/>
    <w:basedOn w:val="Standaard"/>
    <w:rsid w:val="00591F00"/>
    <w:rPr>
      <w:caps/>
      <w:sz w:val="12"/>
    </w:rPr>
  </w:style>
  <w:style w:type="paragraph" w:customStyle="1" w:styleId="RapportTitel">
    <w:name w:val="Rapport Titel"/>
    <w:basedOn w:val="Standaard"/>
    <w:rsid w:val="006A1572"/>
    <w:pPr>
      <w:spacing w:line="420" w:lineRule="exact"/>
    </w:pPr>
    <w:rPr>
      <w:b/>
      <w:sz w:val="28"/>
      <w:szCs w:val="28"/>
    </w:rPr>
  </w:style>
  <w:style w:type="paragraph" w:customStyle="1" w:styleId="RapportSubtitel">
    <w:name w:val="Rapport Subtitel"/>
    <w:basedOn w:val="RapportTitel"/>
    <w:rsid w:val="006A1572"/>
    <w:rPr>
      <w:sz w:val="19"/>
    </w:rPr>
  </w:style>
  <w:style w:type="paragraph" w:customStyle="1" w:styleId="RapportHoofdstuktitel">
    <w:name w:val="Rapport Hoofdstuktitel"/>
    <w:basedOn w:val="RapportTitel"/>
    <w:rsid w:val="000D137B"/>
    <w:pPr>
      <w:tabs>
        <w:tab w:val="left" w:pos="907"/>
        <w:tab w:val="left" w:pos="1814"/>
        <w:tab w:val="left" w:pos="2722"/>
        <w:tab w:val="left" w:pos="3629"/>
        <w:tab w:val="left" w:pos="4536"/>
        <w:tab w:val="left" w:pos="5443"/>
        <w:tab w:val="left" w:pos="6350"/>
        <w:tab w:val="left" w:pos="7258"/>
      </w:tabs>
      <w:autoSpaceDE/>
      <w:autoSpaceDN/>
    </w:pPr>
  </w:style>
  <w:style w:type="paragraph" w:customStyle="1" w:styleId="RapportSubkop1">
    <w:name w:val="Rapport Subkop 1"/>
    <w:basedOn w:val="RapportTitel"/>
    <w:rsid w:val="00A064DC"/>
    <w:pPr>
      <w:spacing w:before="280" w:after="280" w:line="280" w:lineRule="exact"/>
    </w:pPr>
    <w:rPr>
      <w:sz w:val="21"/>
    </w:rPr>
  </w:style>
  <w:style w:type="paragraph" w:customStyle="1" w:styleId="RapportSubkop2">
    <w:name w:val="Rapport Subkop 2"/>
    <w:basedOn w:val="RapportTitel"/>
    <w:rsid w:val="00A064DC"/>
    <w:pPr>
      <w:spacing w:before="280" w:line="280" w:lineRule="exact"/>
    </w:pPr>
    <w:rPr>
      <w:sz w:val="18"/>
    </w:rPr>
  </w:style>
  <w:style w:type="paragraph" w:customStyle="1" w:styleId="RapportSubkop3">
    <w:name w:val="Rapport Subkop 3"/>
    <w:basedOn w:val="RapportSubkop2"/>
    <w:rsid w:val="00A064DC"/>
    <w:rPr>
      <w:sz w:val="19"/>
    </w:rPr>
  </w:style>
  <w:style w:type="paragraph" w:customStyle="1" w:styleId="RapportLeader">
    <w:name w:val="Rapport Leader"/>
    <w:basedOn w:val="Standaard"/>
    <w:rsid w:val="00A064DC"/>
    <w:rPr>
      <w:sz w:val="35"/>
    </w:rPr>
  </w:style>
  <w:style w:type="paragraph" w:customStyle="1" w:styleId="RapportBijschriftVoettekstColofon">
    <w:name w:val="Rapport Bijschrift/Voettekst/Colofon"/>
    <w:basedOn w:val="Standaard"/>
    <w:rsid w:val="00A064DC"/>
    <w:rPr>
      <w:sz w:val="16"/>
    </w:rPr>
  </w:style>
  <w:style w:type="paragraph" w:customStyle="1" w:styleId="RapportVoetnoot">
    <w:name w:val="Rapport Voetnoot"/>
    <w:basedOn w:val="Standaard"/>
    <w:rsid w:val="00A064DC"/>
    <w:pPr>
      <w:spacing w:line="210" w:lineRule="exact"/>
    </w:pPr>
    <w:rPr>
      <w:sz w:val="14"/>
    </w:rPr>
  </w:style>
  <w:style w:type="paragraph" w:customStyle="1" w:styleId="RapportKoptekst">
    <w:name w:val="Rapport Koptekst"/>
    <w:basedOn w:val="RapportBijschriftVoettekstColofon"/>
    <w:rsid w:val="002D5DC3"/>
    <w:rPr>
      <w:sz w:val="14"/>
    </w:rPr>
  </w:style>
  <w:style w:type="table" w:styleId="Tabelraster">
    <w:name w:val="Table Grid"/>
    <w:basedOn w:val="Standaardtabel"/>
    <w:rsid w:val="00E05586"/>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spacing w:line="280" w:lineRule="exact"/>
    </w:pPr>
    <w:rPr>
      <w:rFonts w:ascii="Lucida Sans Unicode" w:hAnsi="Lucida Sans Unicode"/>
      <w:sz w:val="18"/>
    </w:rPr>
    <w:tblPr>
      <w:tblCellMar>
        <w:left w:w="0" w:type="dxa"/>
        <w:right w:w="0" w:type="dxa"/>
      </w:tblCellMar>
    </w:tblPr>
  </w:style>
  <w:style w:type="paragraph" w:styleId="Koptekst">
    <w:name w:val="header"/>
    <w:basedOn w:val="Standaard"/>
    <w:rsid w:val="00A03F46"/>
    <w:pPr>
      <w:tabs>
        <w:tab w:val="center" w:pos="4536"/>
        <w:tab w:val="right" w:pos="9072"/>
      </w:tabs>
    </w:pPr>
  </w:style>
  <w:style w:type="paragraph" w:styleId="Voettekst">
    <w:name w:val="footer"/>
    <w:basedOn w:val="Standaard"/>
    <w:rsid w:val="00A536C2"/>
    <w:pPr>
      <w:tabs>
        <w:tab w:val="center" w:pos="4536"/>
        <w:tab w:val="right" w:pos="9072"/>
      </w:tabs>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Model controleverklaring subsidies (buiten)uitvoeringsregelingen</vt:lpstr>
    </vt:vector>
  </TitlesOfParts>
  <Company>Provincie Noord-Holland</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controleverklaring subsidies (buiten)uitvoeringsregelingen</dc:title>
  <dc:subject/>
  <dc:creator>Maren</dc:creator>
  <cp:keywords/>
  <dc:description/>
  <cp:lastModifiedBy>Ton Houweling</cp:lastModifiedBy>
  <cp:revision>2</cp:revision>
  <dcterms:created xsi:type="dcterms:W3CDTF">2023-07-14T05:51:00Z</dcterms:created>
  <dcterms:modified xsi:type="dcterms:W3CDTF">2023-07-14T05:51:00Z</dcterms:modified>
</cp:coreProperties>
</file>